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before="103" w:after="56"/>
        <w:ind w:left="110"/>
      </w:pPr>
      <w:r>
        <w:rPr>
          <w:color w:val="6CB33F"/>
          <w:w w:val="90"/>
        </w:rPr>
        <w:t>Maintenance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No.47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Boiler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house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fuel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tanks</w:t>
      </w:r>
      <w:r>
        <w:rPr>
          <w:color w:val="6CB33F"/>
          <w:spacing w:val="-8"/>
          <w:w w:val="90"/>
        </w:rPr>
        <w:t> </w:t>
      </w:r>
      <w:r>
        <w:rPr>
          <w:w w:val="90"/>
        </w:rPr>
        <w:t>(List</w:t>
      </w:r>
      <w:r>
        <w:rPr>
          <w:spacing w:val="-8"/>
          <w:w w:val="90"/>
        </w:rPr>
        <w:t> </w:t>
      </w:r>
      <w:r>
        <w:rPr>
          <w:w w:val="90"/>
        </w:rPr>
        <w:t>additional</w:t>
      </w:r>
      <w:r>
        <w:rPr>
          <w:spacing w:val="-8"/>
          <w:w w:val="90"/>
        </w:rPr>
        <w:t> </w:t>
      </w:r>
      <w:r>
        <w:rPr>
          <w:w w:val="90"/>
        </w:rPr>
        <w:t>hazards,</w:t>
      </w:r>
      <w:r>
        <w:rPr>
          <w:spacing w:val="-8"/>
          <w:w w:val="90"/>
        </w:rPr>
        <w:t> </w:t>
      </w:r>
      <w:r>
        <w:rPr>
          <w:w w:val="90"/>
        </w:rPr>
        <w:t>risks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controls</w:t>
      </w:r>
      <w:r>
        <w:rPr>
          <w:spacing w:val="-8"/>
          <w:w w:val="90"/>
        </w:rPr>
        <w:t> </w:t>
      </w:r>
      <w:r>
        <w:rPr>
          <w:w w:val="90"/>
        </w:rPr>
        <w:t>particular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your</w:t>
      </w:r>
      <w:r>
        <w:rPr>
          <w:spacing w:val="-8"/>
          <w:w w:val="90"/>
        </w:rPr>
        <w:t> </w:t>
      </w:r>
      <w:r>
        <w:rPr>
          <w:w w:val="90"/>
        </w:rPr>
        <w:t>school</w:t>
      </w:r>
      <w:r>
        <w:rPr>
          <w:spacing w:val="-8"/>
          <w:w w:val="90"/>
        </w:rPr>
        <w:t> </w:t>
      </w:r>
      <w:r>
        <w:rPr>
          <w:w w:val="90"/>
        </w:rPr>
        <w:t>using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blank</w:t>
      </w:r>
      <w:r>
        <w:rPr>
          <w:spacing w:val="-8"/>
          <w:w w:val="90"/>
        </w:rPr>
        <w:t> </w:t>
      </w:r>
      <w:r>
        <w:rPr>
          <w:w w:val="90"/>
        </w:rPr>
        <w:t>template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867"/>
        <w:gridCol w:w="1251"/>
        <w:gridCol w:w="1089"/>
        <w:gridCol w:w="3679"/>
        <w:gridCol w:w="738"/>
        <w:gridCol w:w="3618"/>
        <w:gridCol w:w="1364"/>
        <w:gridCol w:w="1330"/>
      </w:tblGrid>
      <w:tr>
        <w:trPr>
          <w:trHeight w:val="1022" w:hRule="atLeast"/>
        </w:trPr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57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6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52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52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35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8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602" w:hRule="atLeast"/>
        </w:trPr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5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Flammable </w:t>
            </w:r>
            <w:r>
              <w:rPr>
                <w:sz w:val="20"/>
              </w:rPr>
              <w:t>gas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oil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Asphyxiation</w:t>
            </w:r>
          </w:p>
          <w:p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45"/>
              <w:ind w:left="56" w:right="48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Gas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detectors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automatic </w:t>
            </w:r>
            <w:r>
              <w:rPr>
                <w:spacing w:val="-6"/>
                <w:sz w:val="20"/>
              </w:rPr>
              <w:t>shut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(gas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only)</w:t>
            </w:r>
          </w:p>
        </w:tc>
        <w:tc>
          <w:tcPr>
            <w:tcW w:w="7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before="7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Gas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detectors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serviced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annually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41"/>
              <w:ind w:left="56" w:right="487"/>
              <w:rPr>
                <w:sz w:val="20"/>
              </w:rPr>
            </w:pP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detection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boiler </w:t>
            </w:r>
            <w:r>
              <w:rPr>
                <w:spacing w:val="-14"/>
                <w:sz w:val="20"/>
              </w:rPr>
              <w:t>house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linked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main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alarm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system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4"/>
                <w:sz w:val="20"/>
              </w:rPr>
              <w:t>serviced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annually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8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30"/>
              <w:ind w:left="56" w:right="704"/>
              <w:rPr>
                <w:sz w:val="20"/>
              </w:rPr>
            </w:pPr>
            <w:r>
              <w:rPr>
                <w:spacing w:val="-12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contains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pressure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vessel </w:t>
            </w:r>
            <w:r>
              <w:rPr>
                <w:spacing w:val="-14"/>
                <w:sz w:val="20"/>
              </w:rPr>
              <w:t>it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examined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competent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year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5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42"/>
              <w:ind w:left="56" w:right="487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serviced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annually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 </w:t>
            </w:r>
            <w:r>
              <w:rPr>
                <w:spacing w:val="-16"/>
                <w:sz w:val="20"/>
              </w:rPr>
              <w:t>competent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person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service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records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are </w:t>
            </w:r>
            <w:r>
              <w:rPr>
                <w:spacing w:val="-6"/>
                <w:sz w:val="20"/>
              </w:rPr>
              <w:t>maintained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school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37"/>
              <w:ind w:left="56" w:right="891"/>
              <w:rPr>
                <w:sz w:val="20"/>
              </w:rPr>
            </w:pPr>
            <w:r>
              <w:rPr>
                <w:spacing w:val="-12"/>
                <w:sz w:val="20"/>
              </w:rPr>
              <w:t>Smoking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near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room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 </w:t>
            </w:r>
            <w:r>
              <w:rPr>
                <w:spacing w:val="-2"/>
                <w:sz w:val="20"/>
              </w:rPr>
              <w:t>prohibited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2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47"/>
              <w:ind w:left="56" w:right="56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hot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permit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operated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work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vicinity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room,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oil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tank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tank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2" w:hRule="atLeast"/>
        </w:trPr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23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25"/>
              <w:ind w:left="56" w:right="48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Ifa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smell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gas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detected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gas </w:t>
            </w:r>
            <w:r>
              <w:rPr>
                <w:spacing w:val="-12"/>
                <w:sz w:val="20"/>
              </w:rPr>
              <w:t>contractor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notified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1" w:hRule="atLeast"/>
        </w:trPr>
        <w:tc>
          <w:tcPr>
            <w:tcW w:w="119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5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Flammable </w:t>
            </w:r>
            <w:r>
              <w:rPr>
                <w:sz w:val="20"/>
              </w:rPr>
              <w:t>gas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oil</w:t>
            </w:r>
          </w:p>
          <w:p>
            <w:pPr>
              <w:pStyle w:val="TableParagraph"/>
              <w:spacing w:line="206" w:lineRule="auto" w:before="201"/>
              <w:ind w:left="56" w:right="51"/>
              <w:rPr>
                <w:sz w:val="20"/>
              </w:rPr>
            </w:pPr>
            <w:r>
              <w:rPr>
                <w:spacing w:val="-2"/>
                <w:sz w:val="20"/>
              </w:rPr>
              <w:t>Accessby </w:t>
            </w:r>
            <w:r>
              <w:rPr>
                <w:spacing w:val="-22"/>
                <w:sz w:val="20"/>
              </w:rPr>
              <w:t>unauthorised</w:t>
            </w:r>
            <w:r>
              <w:rPr>
                <w:spacing w:val="-2"/>
                <w:sz w:val="20"/>
              </w:rPr>
              <w:t> persons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31" w:lineRule="auto"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 </w:t>
            </w:r>
            <w:r>
              <w:rPr>
                <w:spacing w:val="-16"/>
                <w:sz w:val="20"/>
              </w:rPr>
              <w:t>Asphyxiation </w:t>
            </w:r>
            <w:r>
              <w:rPr>
                <w:spacing w:val="-4"/>
                <w:sz w:val="20"/>
              </w:rPr>
              <w:t>Fire</w:t>
            </w:r>
          </w:p>
          <w:p>
            <w:pPr>
              <w:pStyle w:val="TableParagraph"/>
              <w:spacing w:line="231" w:lineRule="exact"/>
              <w:ind w:left="56"/>
              <w:rPr>
                <w:sz w:val="20"/>
              </w:rPr>
            </w:pPr>
            <w:r>
              <w:rPr>
                <w:spacing w:val="-9"/>
                <w:w w:val="80"/>
                <w:sz w:val="20"/>
              </w:rPr>
              <w:t>Trip,</w:t>
            </w:r>
            <w:r>
              <w:rPr>
                <w:spacing w:val="-19"/>
                <w:w w:val="80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fall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45"/>
              <w:ind w:left="56" w:right="666"/>
              <w:rPr>
                <w:sz w:val="20"/>
              </w:rPr>
            </w:pPr>
            <w:r>
              <w:rPr>
                <w:spacing w:val="-8"/>
                <w:sz w:val="20"/>
              </w:rPr>
              <w:t>Oil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fired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boiler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automatic </w:t>
            </w:r>
            <w:r>
              <w:rPr>
                <w:spacing w:val="-12"/>
                <w:sz w:val="20"/>
              </w:rPr>
              <w:t>extinguisher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hanging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rigid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over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burner</w:t>
            </w:r>
          </w:p>
        </w:tc>
        <w:tc>
          <w:tcPr>
            <w:tcW w:w="7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11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67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Extinguisher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serviced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annually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11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1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79" w:type="dxa"/>
          </w:tcPr>
          <w:p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Safe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access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provided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7"/>
              <w:ind w:left="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679" w:type="dxa"/>
          </w:tcPr>
          <w:p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Unsafeaccesstoboilerroomisprevented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57"/>
              <w:ind w:left="9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679" w:type="dxa"/>
          </w:tcPr>
          <w:p>
            <w:pPr>
              <w:pStyle w:val="TableParagraph"/>
              <w:spacing w:line="206" w:lineRule="auto" w:before="83"/>
              <w:ind w:left="56" w:right="487"/>
              <w:rPr>
                <w:sz w:val="20"/>
              </w:rPr>
            </w:pPr>
            <w:r>
              <w:rPr>
                <w:spacing w:val="-18"/>
                <w:sz w:val="20"/>
              </w:rPr>
              <w:t>Unauthorisedpersonsarenotpermittedin </w:t>
            </w:r>
            <w:r>
              <w:rPr>
                <w:spacing w:val="-10"/>
                <w:sz w:val="20"/>
              </w:rPr>
              <w:t>thevicinityoftheboilerroom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7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before="81" w:after="58"/>
        <w:ind w:left="113"/>
      </w:pPr>
      <w:r>
        <w:rPr/>
        <w:pict>
          <v:shape style="position:absolute;margin-left:.0pt;margin-top:544.615845pt;width:51.15pt;height:50.7pt;mso-position-horizontal-relative:page;mso-position-vertical-relative:page;z-index:-15930880" id="docshape3" coordorigin="0,10892" coordsize="1023,1014" path="m0,10892l0,11906,1023,11906,1014,11817,1001,11743,983,11671,960,11601,933,11533,901,11467,865,11404,825,11344,781,11287,734,11232,683,11181,629,11134,571,11090,511,11050,448,11014,383,10982,315,10955,245,10932,172,10914,98,10901,23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980101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Maintenance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No.47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Boiler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house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fuel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tanks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0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0"/>
          <w:w w:val="90"/>
        </w:rPr>
        <w:t> </w:t>
      </w:r>
      <w:r>
        <w:rPr>
          <w:w w:val="90"/>
        </w:rPr>
        <w:t>hazards,</w:t>
      </w:r>
      <w:r>
        <w:rPr>
          <w:spacing w:val="-11"/>
          <w:w w:val="90"/>
        </w:rPr>
        <w:t> </w:t>
      </w:r>
      <w:r>
        <w:rPr>
          <w:w w:val="90"/>
        </w:rPr>
        <w:t>risks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controls</w:t>
      </w:r>
      <w:r>
        <w:rPr>
          <w:spacing w:val="-10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0"/>
          <w:w w:val="90"/>
        </w:rPr>
        <w:t> </w:t>
      </w:r>
      <w:r>
        <w:rPr>
          <w:w w:val="90"/>
        </w:rPr>
        <w:t>using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blank</w:t>
      </w:r>
      <w:r>
        <w:rPr>
          <w:spacing w:val="-10"/>
          <w:w w:val="90"/>
        </w:rPr>
        <w:t> </w:t>
      </w:r>
      <w:r>
        <w:rPr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73"/>
        <w:gridCol w:w="1226"/>
        <w:gridCol w:w="1087"/>
        <w:gridCol w:w="3906"/>
        <w:gridCol w:w="733"/>
        <w:gridCol w:w="3397"/>
        <w:gridCol w:w="1302"/>
        <w:gridCol w:w="1388"/>
      </w:tblGrid>
      <w:tr>
        <w:trPr>
          <w:trHeight w:val="1021" w:hRule="atLeast"/>
        </w:trPr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32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64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52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3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4" w:right="30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33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92" w:hRule="atLeast"/>
        </w:trPr>
        <w:tc>
          <w:tcPr>
            <w:tcW w:w="1212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2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Accessibility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fuel </w:t>
            </w:r>
            <w:r>
              <w:rPr>
                <w:spacing w:val="-16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tank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>
            <w:pPr>
              <w:pStyle w:val="TableParagraph"/>
              <w:spacing w:line="290" w:lineRule="auto" w:before="19"/>
              <w:ind w:left="56" w:right="151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Slips,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trips, </w:t>
            </w:r>
            <w:r>
              <w:rPr>
                <w:spacing w:val="-2"/>
                <w:w w:val="95"/>
                <w:sz w:val="20"/>
              </w:rPr>
              <w:t>falls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/>
              <w:rPr>
                <w:sz w:val="20"/>
              </w:rPr>
            </w:pPr>
            <w:r>
              <w:rPr>
                <w:spacing w:val="-12"/>
                <w:sz w:val="20"/>
              </w:rPr>
              <w:t>Ifoiltankisfilledfromthetoptheopeningis </w:t>
            </w:r>
            <w:r>
              <w:rPr>
                <w:spacing w:val="-12"/>
                <w:w w:val="90"/>
                <w:sz w:val="20"/>
              </w:rPr>
              <w:t>safelyaccessible(e.g.persondeliveringoildoes </w:t>
            </w:r>
            <w:r>
              <w:rPr>
                <w:spacing w:val="-10"/>
                <w:sz w:val="20"/>
              </w:rPr>
              <w:t>nothavetobalanceonawalltoreach)</w:t>
            </w:r>
          </w:p>
        </w:tc>
        <w:tc>
          <w:tcPr>
            <w:tcW w:w="7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7" w:hRule="atLeast"/>
        </w:trPr>
        <w:tc>
          <w:tcPr>
            <w:tcW w:w="12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31" w:lineRule="auto" w:before="137"/>
              <w:ind w:left="56" w:right="151"/>
              <w:rPr>
                <w:sz w:val="20"/>
              </w:rPr>
            </w:pPr>
            <w:r>
              <w:rPr>
                <w:spacing w:val="-4"/>
                <w:sz w:val="20"/>
              </w:rPr>
              <w:t>Fire </w:t>
            </w:r>
            <w:r>
              <w:rPr>
                <w:spacing w:val="-16"/>
                <w:sz w:val="20"/>
              </w:rPr>
              <w:t>Explosion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06" w:type="dxa"/>
          </w:tcPr>
          <w:p>
            <w:pPr>
              <w:pStyle w:val="TableParagraph"/>
              <w:spacing w:line="206" w:lineRule="auto" w:before="56"/>
              <w:ind w:left="57" w:right="764"/>
              <w:rPr>
                <w:sz w:val="20"/>
              </w:rPr>
            </w:pPr>
            <w:r>
              <w:rPr>
                <w:spacing w:val="-12"/>
                <w:sz w:val="20"/>
              </w:rPr>
              <w:t>Oilorgastankisprovidedwithanadequate </w:t>
            </w:r>
            <w:r>
              <w:rPr>
                <w:spacing w:val="-16"/>
                <w:sz w:val="20"/>
              </w:rPr>
              <w:t>barriertopreventitbeingstruckbyavehicle </w:t>
            </w:r>
            <w:r>
              <w:rPr>
                <w:spacing w:val="-18"/>
                <w:sz w:val="20"/>
              </w:rPr>
              <w:t>andisadequatelylockedandsecuredagainst </w:t>
            </w:r>
            <w:r>
              <w:rPr>
                <w:spacing w:val="-10"/>
                <w:sz w:val="20"/>
              </w:rPr>
              <w:t>vandalismortampering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0" w:hRule="atLeast"/>
        </w:trPr>
        <w:tc>
          <w:tcPr>
            <w:tcW w:w="1212" w:type="dxa"/>
          </w:tcPr>
          <w:p>
            <w:pPr>
              <w:pStyle w:val="TableParagraph"/>
              <w:spacing w:line="206" w:lineRule="auto" w:before="45"/>
              <w:ind w:left="56" w:right="298"/>
              <w:rPr>
                <w:sz w:val="20"/>
              </w:rPr>
            </w:pPr>
            <w:r>
              <w:rPr>
                <w:spacing w:val="-2"/>
                <w:sz w:val="20"/>
              </w:rPr>
              <w:t>Unsafe </w:t>
            </w:r>
            <w:r>
              <w:rPr>
                <w:spacing w:val="-4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 </w:t>
            </w:r>
            <w:r>
              <w:rPr>
                <w:spacing w:val="-2"/>
                <w:sz w:val="20"/>
              </w:rPr>
              <w:t>materials </w:t>
            </w:r>
            <w:r>
              <w:rPr>
                <w:spacing w:val="-8"/>
                <w:w w:val="90"/>
                <w:sz w:val="20"/>
              </w:rPr>
              <w:t>adjacent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 </w:t>
            </w:r>
            <w:r>
              <w:rPr>
                <w:spacing w:val="-2"/>
                <w:sz w:val="20"/>
              </w:rPr>
              <w:t>boiler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331" w:lineRule="auto" w:before="19"/>
              <w:ind w:left="56" w:right="602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Fire </w:t>
            </w:r>
            <w:r>
              <w:rPr>
                <w:spacing w:val="-12"/>
                <w:w w:val="85"/>
                <w:sz w:val="20"/>
              </w:rPr>
              <w:t>Trip,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fall</w:t>
            </w:r>
          </w:p>
          <w:p>
            <w:pPr>
              <w:pStyle w:val="TableParagraph"/>
              <w:spacing w:line="231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06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6"/>
                <w:sz w:val="20"/>
              </w:rPr>
              <w:t>Combustiblematerialssuchasfurnitureor </w:t>
            </w:r>
            <w:r>
              <w:rPr>
                <w:spacing w:val="-8"/>
                <w:w w:val="90"/>
                <w:sz w:val="20"/>
              </w:rPr>
              <w:t>cardboardarenotstoredinboilerroomorin </w:t>
            </w:r>
            <w:r>
              <w:rPr>
                <w:spacing w:val="-14"/>
                <w:sz w:val="20"/>
              </w:rPr>
              <w:t>closeproximitytofuelstoragetanks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4" w:hRule="atLeast"/>
        </w:trPr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77"/>
        <w:ind w:left="113" w:right="4683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2993" w:val="left" w:leader="none"/>
          <w:tab w:pos="9101" w:val="left" w:leader="none"/>
          <w:tab w:pos="9473" w:val="left" w:leader="none"/>
          <w:tab w:pos="10243" w:val="left" w:leader="none"/>
          <w:tab w:pos="10669" w:val="left" w:leader="none"/>
          <w:tab w:pos="14003" w:val="left" w:leader="none"/>
        </w:tabs>
        <w:spacing w:before="0"/>
        <w:ind w:left="113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2023-02-22T12:18:29Z</dcterms:created>
  <dcterms:modified xsi:type="dcterms:W3CDTF">2023-02-22T12:18:29Z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