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29152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3" w:after="58"/>
        <w:ind w:left="110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7"/>
          <w:w w:val="90"/>
        </w:rPr>
        <w:t> </w:t>
      </w:r>
      <w:r>
        <w:rPr>
          <w:color w:val="6CB33F"/>
          <w:spacing w:val="-2"/>
          <w:w w:val="90"/>
        </w:rPr>
        <w:t>Purpose</w:t>
      </w:r>
      <w:r>
        <w:rPr>
          <w:color w:val="6CB33F"/>
          <w:spacing w:val="-7"/>
          <w:w w:val="90"/>
        </w:rPr>
        <w:t> </w:t>
      </w:r>
      <w:r>
        <w:rPr>
          <w:color w:val="6CB33F"/>
          <w:spacing w:val="-2"/>
          <w:w w:val="90"/>
        </w:rPr>
        <w:t>Room</w:t>
      </w:r>
      <w:r>
        <w:rPr>
          <w:color w:val="6CB33F"/>
          <w:spacing w:val="-7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7"/>
          <w:w w:val="90"/>
        </w:rPr>
        <w:t> </w:t>
      </w:r>
      <w:r>
        <w:rPr>
          <w:color w:val="6CB33F"/>
          <w:spacing w:val="-2"/>
          <w:w w:val="90"/>
        </w:rPr>
        <w:t>No.34</w:t>
      </w:r>
      <w:r>
        <w:rPr>
          <w:color w:val="6CB33F"/>
          <w:spacing w:val="-7"/>
          <w:w w:val="90"/>
        </w:rPr>
        <w:t> </w:t>
      </w:r>
      <w:r>
        <w:rPr>
          <w:color w:val="6CB33F"/>
          <w:spacing w:val="-2"/>
          <w:w w:val="90"/>
        </w:rPr>
        <w:t>Exercise</w:t>
      </w:r>
      <w:r>
        <w:rPr>
          <w:color w:val="6CB33F"/>
          <w:spacing w:val="-6"/>
          <w:w w:val="90"/>
        </w:rPr>
        <w:t> </w:t>
      </w:r>
      <w:r>
        <w:rPr>
          <w:color w:val="6CB33F"/>
          <w:spacing w:val="-2"/>
          <w:w w:val="90"/>
        </w:rPr>
        <w:t>Equipment/Gym</w:t>
      </w:r>
      <w:r>
        <w:rPr>
          <w:color w:val="6CB33F"/>
          <w:spacing w:val="-7"/>
          <w:w w:val="90"/>
        </w:rPr>
        <w:t> </w:t>
      </w:r>
      <w:r>
        <w:rPr>
          <w:color w:val="6CB33F"/>
          <w:spacing w:val="-2"/>
          <w:w w:val="90"/>
        </w:rPr>
        <w:t>Equipment</w:t>
      </w:r>
      <w:r>
        <w:rPr>
          <w:color w:val="6CB33F"/>
          <w:spacing w:val="-7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868"/>
        <w:gridCol w:w="1425"/>
        <w:gridCol w:w="1094"/>
        <w:gridCol w:w="2811"/>
        <w:gridCol w:w="745"/>
        <w:gridCol w:w="3951"/>
        <w:gridCol w:w="1596"/>
        <w:gridCol w:w="1538"/>
      </w:tblGrid>
      <w:tr>
        <w:trPr>
          <w:trHeight w:val="986" w:hRule="atLeast"/>
        </w:trPr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17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81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22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(When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all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controls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are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in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10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10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10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</w:t>
            </w:r>
            <w:r>
              <w:rPr>
                <w:color w:val="FFFFFF"/>
                <w:spacing w:val="-10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reduced)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5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1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211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4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49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171" w:hRule="atLeast"/>
        </w:trPr>
        <w:tc>
          <w:tcPr>
            <w:tcW w:w="1084" w:type="dxa"/>
            <w:vMerge w:val="restart"/>
          </w:tcPr>
          <w:p>
            <w:pPr>
              <w:pStyle w:val="TableParagraph"/>
              <w:spacing w:line="206" w:lineRule="auto" w:before="45"/>
              <w:ind w:left="56" w:right="262"/>
              <w:rPr>
                <w:sz w:val="20"/>
              </w:rPr>
            </w:pPr>
            <w:r>
              <w:rPr>
                <w:spacing w:val="-12"/>
                <w:sz w:val="20"/>
              </w:rPr>
              <w:t>Damaged electrical </w:t>
            </w:r>
            <w:r>
              <w:rPr>
                <w:spacing w:val="-2"/>
                <w:sz w:val="20"/>
              </w:rPr>
              <w:t>fittings </w:t>
            </w:r>
            <w:r>
              <w:rPr>
                <w:spacing w:val="-4"/>
                <w:sz w:val="20"/>
              </w:rPr>
              <w:t>and</w:t>
            </w:r>
          </w:p>
          <w:p>
            <w:pPr>
              <w:pStyle w:val="TableParagraph"/>
              <w:spacing w:line="207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line="206" w:lineRule="auto" w:before="45"/>
              <w:ind w:left="56" w:right="408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Overheating/ </w:t>
            </w: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094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11" w:type="dxa"/>
          </w:tcPr>
          <w:p>
            <w:pPr>
              <w:pStyle w:val="TableParagraph"/>
              <w:spacing w:line="206" w:lineRule="auto" w:before="45"/>
              <w:ind w:left="56" w:right="529"/>
              <w:rPr>
                <w:sz w:val="20"/>
              </w:rPr>
            </w:pPr>
            <w:r>
              <w:rPr>
                <w:spacing w:val="-8"/>
                <w:sz w:val="20"/>
              </w:rPr>
              <w:t>Electrical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gym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equipment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is </w:t>
            </w:r>
            <w:r>
              <w:rPr>
                <w:spacing w:val="-10"/>
                <w:sz w:val="20"/>
              </w:rPr>
              <w:t>visually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checked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before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use. </w:t>
            </w:r>
            <w:r>
              <w:rPr>
                <w:spacing w:val="-6"/>
                <w:w w:val="90"/>
                <w:sz w:val="20"/>
              </w:rPr>
              <w:t>See‘Classroom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No.3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Portable </w:t>
            </w:r>
            <w:r>
              <w:rPr>
                <w:spacing w:val="-10"/>
                <w:sz w:val="20"/>
              </w:rPr>
              <w:t>Electrical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Appliances’</w:t>
            </w:r>
          </w:p>
        </w:tc>
        <w:tc>
          <w:tcPr>
            <w:tcW w:w="7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7" w:hRule="atLeast"/>
        </w:trPr>
        <w:tc>
          <w:tcPr>
            <w:tcW w:w="1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11" w:type="dxa"/>
          </w:tcPr>
          <w:p>
            <w:pPr>
              <w:pStyle w:val="TableParagraph"/>
              <w:spacing w:line="206" w:lineRule="auto" w:before="64"/>
              <w:ind w:left="56" w:right="470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Defective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electrical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equipment </w:t>
            </w:r>
            <w:r>
              <w:rPr>
                <w:spacing w:val="-10"/>
                <w:sz w:val="20"/>
              </w:rPr>
              <w:t>shall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clearly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identified, </w:t>
            </w:r>
            <w:r>
              <w:rPr>
                <w:spacing w:val="-4"/>
                <w:sz w:val="20"/>
              </w:rPr>
              <w:t>labelled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and </w:t>
            </w:r>
            <w:r>
              <w:rPr>
                <w:spacing w:val="-8"/>
                <w:sz w:val="20"/>
              </w:rPr>
              <w:t>stored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separately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prevent </w:t>
            </w:r>
            <w:r>
              <w:rPr>
                <w:spacing w:val="-16"/>
                <w:sz w:val="20"/>
              </w:rPr>
              <w:t>accidental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6"/>
                <w:sz w:val="20"/>
              </w:rPr>
              <w:t>use.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6"/>
                <w:sz w:val="20"/>
              </w:rPr>
              <w:t>Report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6"/>
                <w:sz w:val="20"/>
              </w:rPr>
              <w:t>defects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person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control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the </w:t>
            </w:r>
            <w:r>
              <w:rPr>
                <w:spacing w:val="-10"/>
                <w:sz w:val="20"/>
              </w:rPr>
              <w:t>workplace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ensure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items 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repaired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replaced.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See </w:t>
            </w:r>
            <w:r>
              <w:rPr>
                <w:spacing w:val="-6"/>
                <w:w w:val="90"/>
                <w:sz w:val="20"/>
              </w:rPr>
              <w:t>‘Portable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Electrical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Appliances</w:t>
            </w:r>
          </w:p>
          <w:p>
            <w:pPr>
              <w:pStyle w:val="TableParagraph"/>
              <w:spacing w:line="196" w:lineRule="exact"/>
              <w:ind w:left="5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-24"/>
                <w:w w:val="8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No.3’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1084" w:type="dxa"/>
          </w:tcPr>
          <w:p>
            <w:pPr>
              <w:pStyle w:val="TableParagraph"/>
              <w:spacing w:line="206" w:lineRule="auto" w:before="45"/>
              <w:ind w:left="56" w:right="262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Trailing </w:t>
            </w:r>
            <w:r>
              <w:rPr>
                <w:spacing w:val="-8"/>
                <w:sz w:val="20"/>
              </w:rPr>
              <w:t>cables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12"/>
                <w:w w:val="85"/>
                <w:sz w:val="20"/>
              </w:rPr>
              <w:t>Slips,</w:t>
            </w:r>
            <w:r>
              <w:rPr>
                <w:spacing w:val="-27"/>
                <w:w w:val="85"/>
                <w:sz w:val="20"/>
              </w:rPr>
              <w:t> </w:t>
            </w:r>
            <w:r>
              <w:rPr>
                <w:spacing w:val="-12"/>
                <w:w w:val="85"/>
                <w:sz w:val="20"/>
              </w:rPr>
              <w:t>trips,</w:t>
            </w:r>
            <w:r>
              <w:rPr>
                <w:spacing w:val="-27"/>
                <w:w w:val="85"/>
                <w:sz w:val="20"/>
              </w:rPr>
              <w:t> </w:t>
            </w:r>
            <w:r>
              <w:rPr>
                <w:spacing w:val="-12"/>
                <w:w w:val="85"/>
                <w:sz w:val="20"/>
              </w:rPr>
              <w:t>falls</w:t>
            </w:r>
          </w:p>
        </w:tc>
        <w:tc>
          <w:tcPr>
            <w:tcW w:w="1094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11" w:type="dxa"/>
          </w:tcPr>
          <w:p>
            <w:pPr>
              <w:pStyle w:val="TableParagraph"/>
              <w:spacing w:line="206" w:lineRule="auto" w:before="45"/>
              <w:ind w:left="56" w:right="43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trailing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cables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that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trip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hazard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5" w:hRule="atLeast"/>
        </w:trPr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40"/>
        <w:ind w:left="110" w:right="466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</w:pPr>
    </w:p>
    <w:p>
      <w:pPr>
        <w:tabs>
          <w:tab w:pos="3029" w:val="left" w:leader="none"/>
          <w:tab w:pos="9138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  <w:spacing w:before="0"/>
        <w:ind w:left="110" w:right="0" w:firstLine="0"/>
        <w:jc w:val="left"/>
        <w:rPr>
          <w:sz w:val="14"/>
        </w:rPr>
      </w:pPr>
      <w:r>
        <w:rPr>
          <w:spacing w:val="-2"/>
          <w:w w:val="90"/>
          <w:sz w:val="20"/>
        </w:rPr>
        <w:t>Risk</w:t>
      </w:r>
      <w:r>
        <w:rPr>
          <w:spacing w:val="-20"/>
          <w:w w:val="90"/>
          <w:sz w:val="20"/>
        </w:rPr>
        <w:t> </w:t>
      </w:r>
      <w:r>
        <w:rPr>
          <w:spacing w:val="-2"/>
          <w:w w:val="90"/>
          <w:sz w:val="20"/>
        </w:rPr>
        <w:t>Assessment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carried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out</w:t>
      </w:r>
      <w:r>
        <w:rPr>
          <w:spacing w:val="-19"/>
          <w:w w:val="90"/>
          <w:sz w:val="20"/>
        </w:rPr>
        <w:t> </w:t>
      </w:r>
      <w:r>
        <w:rPr>
          <w:spacing w:val="-5"/>
          <w:w w:val="90"/>
          <w:sz w:val="20"/>
        </w:rPr>
        <w:t>by: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Date: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4"/>
          <w:w w:val="90"/>
          <w:position w:val="1"/>
          <w:sz w:val="14"/>
        </w:rPr>
        <w:t>©</w:t>
      </w:r>
      <w:r>
        <w:rPr>
          <w:spacing w:val="-17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All</w:t>
      </w:r>
      <w:r>
        <w:rPr>
          <w:spacing w:val="-17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Rights</w:t>
      </w:r>
      <w:r>
        <w:rPr>
          <w:spacing w:val="-16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Reserved</w:t>
      </w:r>
    </w:p>
    <w:sectPr>
      <w:type w:val="continuous"/>
      <w:pgSz w:w="16840" w:h="11910" w:orient="landscape"/>
      <w:pgMar w:top="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2023-02-22T12:12:57Z</dcterms:created>
  <dcterms:modified xsi:type="dcterms:W3CDTF">2023-02-22T12:12:57Z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