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7" w:after="38"/>
      </w:pPr>
      <w:r>
        <w:rPr/>
        <w:pict>
          <v:shape style="position:absolute;margin-left:.0pt;margin-top:544.638184pt;width:50.5pt;height:50.65pt;mso-position-horizontal-relative:page;mso-position-vertical-relative:page;z-index:-15866368" id="docshape1" coordorigin="0,10893" coordsize="1010,1013" path="m0,10893l0,11906,1010,11906,1001,11817,988,11743,970,11671,948,11601,920,11533,888,11467,852,11404,812,11344,769,11287,721,11232,670,11181,616,11134,559,11090,498,11050,435,11014,370,10982,302,10955,232,10932,160,10914,86,10901,10,10893,0,10893xe" filled="true" fillcolor="#6cb33f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.344pt;margin-top:563.733887pt;width:15.25pt;height:13.3pt;mso-position-horizontal-relative:page;mso-position-vertical-relative:page;z-index:15729152" type="#_x0000_t202" id="docshape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45</w:t>
                  </w:r>
                </w:p>
              </w:txbxContent>
            </v:textbox>
            <w10:wrap type="none"/>
          </v:shape>
        </w:pict>
      </w:r>
      <w:r>
        <w:rPr>
          <w:color w:val="6CB33F"/>
          <w:spacing w:val="-2"/>
          <w:w w:val="90"/>
        </w:rPr>
        <w:t>General</w:t>
      </w:r>
      <w:r>
        <w:rPr>
          <w:color w:val="6CB33F"/>
          <w:spacing w:val="-21"/>
          <w:w w:val="90"/>
        </w:rPr>
        <w:t> </w:t>
      </w:r>
      <w:r>
        <w:rPr>
          <w:color w:val="6CB33F"/>
          <w:spacing w:val="-2"/>
          <w:w w:val="90"/>
        </w:rPr>
        <w:t>School</w:t>
      </w:r>
      <w:r>
        <w:rPr>
          <w:color w:val="6CB33F"/>
          <w:spacing w:val="-21"/>
          <w:w w:val="90"/>
        </w:rPr>
        <w:t> </w:t>
      </w:r>
      <w:r>
        <w:rPr>
          <w:color w:val="6CB33F"/>
          <w:spacing w:val="-2"/>
          <w:w w:val="90"/>
        </w:rPr>
        <w:t>-</w:t>
      </w:r>
      <w:r>
        <w:rPr>
          <w:color w:val="6CB33F"/>
          <w:spacing w:val="-21"/>
          <w:w w:val="90"/>
        </w:rPr>
        <w:t> </w:t>
      </w:r>
      <w:r>
        <w:rPr>
          <w:color w:val="6CB33F"/>
          <w:spacing w:val="-2"/>
          <w:w w:val="90"/>
        </w:rPr>
        <w:t>No.15.</w:t>
      </w:r>
      <w:r>
        <w:rPr>
          <w:color w:val="6CB33F"/>
          <w:spacing w:val="-21"/>
          <w:w w:val="90"/>
        </w:rPr>
        <w:t> </w:t>
      </w:r>
      <w:r>
        <w:rPr>
          <w:color w:val="6CB33F"/>
          <w:spacing w:val="-2"/>
          <w:w w:val="90"/>
        </w:rPr>
        <w:t>General</w:t>
      </w:r>
      <w:r>
        <w:rPr>
          <w:color w:val="6CB33F"/>
          <w:spacing w:val="-21"/>
          <w:w w:val="90"/>
        </w:rPr>
        <w:t> </w:t>
      </w:r>
      <w:r>
        <w:rPr>
          <w:color w:val="6CB33F"/>
          <w:spacing w:val="-2"/>
          <w:w w:val="90"/>
        </w:rPr>
        <w:t>Access/Egress</w:t>
      </w:r>
      <w:r>
        <w:rPr>
          <w:color w:val="6CB33F"/>
          <w:spacing w:val="-21"/>
          <w:w w:val="90"/>
        </w:rPr>
        <w:t> </w:t>
      </w:r>
      <w:r>
        <w:rPr>
          <w:spacing w:val="-2"/>
          <w:w w:val="90"/>
        </w:rPr>
        <w:t>(List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additional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hazards,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risks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controls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particular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to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your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school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using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blank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template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no.55)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0"/>
        <w:gridCol w:w="871"/>
        <w:gridCol w:w="1267"/>
        <w:gridCol w:w="1147"/>
        <w:gridCol w:w="3215"/>
        <w:gridCol w:w="794"/>
        <w:gridCol w:w="3886"/>
        <w:gridCol w:w="1249"/>
        <w:gridCol w:w="1456"/>
      </w:tblGrid>
      <w:tr>
        <w:trPr>
          <w:trHeight w:val="1123" w:hRule="atLeast"/>
        </w:trPr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7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167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</w:t>
            </w:r>
          </w:p>
          <w:p>
            <w:pPr>
              <w:pStyle w:val="TableParagraph"/>
              <w:spacing w:line="219" w:lineRule="exact" w:before="188"/>
              <w:ind w:left="61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Y/N</w:t>
            </w:r>
          </w:p>
        </w:tc>
        <w:tc>
          <w:tcPr>
            <w:tcW w:w="1267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273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What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is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risk?</w:t>
            </w:r>
          </w:p>
        </w:tc>
        <w:tc>
          <w:tcPr>
            <w:tcW w:w="1147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2"/>
              <w:rPr>
                <w:sz w:val="20"/>
              </w:rPr>
            </w:pPr>
            <w:r>
              <w:rPr>
                <w:color w:val="FFFFFF"/>
                <w:spacing w:val="-7"/>
                <w:w w:val="90"/>
                <w:sz w:val="20"/>
              </w:rPr>
              <w:t>Risk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2"/>
              <w:rPr>
                <w:sz w:val="16"/>
              </w:rPr>
            </w:pP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2" w:right="223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M</w:t>
            </w:r>
            <w:r>
              <w:rPr>
                <w:color w:val="FFFFFF"/>
                <w:spacing w:val="-18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=</w:t>
            </w:r>
            <w:r>
              <w:rPr>
                <w:color w:val="FFFFFF"/>
                <w:spacing w:val="-17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Medium </w:t>
            </w:r>
            <w:r>
              <w:rPr>
                <w:color w:val="FFFFFF"/>
                <w:w w:val="105"/>
                <w:sz w:val="16"/>
              </w:rPr>
              <w:t>L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Low</w:t>
            </w:r>
          </w:p>
        </w:tc>
        <w:tc>
          <w:tcPr>
            <w:tcW w:w="321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2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2" w:right="399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 </w:t>
            </w:r>
            <w:r>
              <w:rPr>
                <w:color w:val="FFFFFF"/>
                <w:sz w:val="20"/>
              </w:rPr>
              <w:t>risk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will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reduced)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203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388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6"/>
                <w:w w:val="90"/>
                <w:sz w:val="20"/>
              </w:rPr>
              <w:t>Action/to</w:t>
            </w:r>
            <w:r>
              <w:rPr>
                <w:color w:val="FFFFFF"/>
                <w:spacing w:val="-18"/>
                <w:w w:val="90"/>
                <w:sz w:val="20"/>
              </w:rPr>
              <w:t> </w:t>
            </w:r>
            <w:r>
              <w:rPr>
                <w:color w:val="FFFFFF"/>
                <w:spacing w:val="-6"/>
                <w:w w:val="90"/>
                <w:sz w:val="20"/>
              </w:rPr>
              <w:t>do</w:t>
            </w:r>
            <w:r>
              <w:rPr>
                <w:color w:val="FFFFFF"/>
                <w:spacing w:val="-17"/>
                <w:w w:val="90"/>
                <w:sz w:val="20"/>
              </w:rPr>
              <w:t> </w:t>
            </w:r>
            <w:r>
              <w:rPr>
                <w:color w:val="FFFFFF"/>
                <w:spacing w:val="-6"/>
                <w:w w:val="90"/>
                <w:sz w:val="20"/>
              </w:rPr>
              <w:t>list/outstanding</w:t>
            </w:r>
            <w:r>
              <w:rPr>
                <w:color w:val="FFFFFF"/>
                <w:spacing w:val="-18"/>
                <w:w w:val="90"/>
                <w:sz w:val="20"/>
              </w:rPr>
              <w:t> </w:t>
            </w:r>
            <w:r>
              <w:rPr>
                <w:color w:val="FFFFFF"/>
                <w:spacing w:val="-6"/>
                <w:w w:val="90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3"/>
              <w:ind w:left="61" w:right="146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controls </w:t>
            </w:r>
            <w:r>
              <w:rPr>
                <w:color w:val="FFFFFF"/>
                <w:sz w:val="18"/>
              </w:rPr>
              <w:t>outlined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in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this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column</w:t>
            </w:r>
          </w:p>
        </w:tc>
        <w:tc>
          <w:tcPr>
            <w:tcW w:w="1249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242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45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0" w:right="410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573" w:hRule="atLeast"/>
        </w:trPr>
        <w:tc>
          <w:tcPr>
            <w:tcW w:w="1240" w:type="dxa"/>
            <w:vMerge w:val="restart"/>
          </w:tcPr>
          <w:p>
            <w:pPr>
              <w:pStyle w:val="TableParagraph"/>
              <w:spacing w:line="206" w:lineRule="auto" w:before="46"/>
              <w:ind w:left="56" w:right="23"/>
              <w:rPr>
                <w:sz w:val="20"/>
              </w:rPr>
            </w:pPr>
            <w:r>
              <w:rPr>
                <w:spacing w:val="-12"/>
                <w:sz w:val="20"/>
              </w:rPr>
              <w:t>Poor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lighting </w:t>
            </w:r>
            <w:r>
              <w:rPr>
                <w:sz w:val="20"/>
              </w:rPr>
              <w:t>on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access/ </w:t>
            </w:r>
            <w:r>
              <w:rPr>
                <w:spacing w:val="-16"/>
                <w:sz w:val="20"/>
              </w:rPr>
              <w:t>egress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routes </w:t>
            </w:r>
            <w:r>
              <w:rPr>
                <w:sz w:val="20"/>
              </w:rPr>
              <w:t>(inside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and </w:t>
            </w:r>
            <w:r>
              <w:rPr>
                <w:spacing w:val="-2"/>
                <w:sz w:val="20"/>
              </w:rPr>
              <w:t>outside)</w:t>
            </w:r>
          </w:p>
        </w:tc>
        <w:tc>
          <w:tcPr>
            <w:tcW w:w="87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vMerge w:val="restart"/>
          </w:tcPr>
          <w:p>
            <w:pPr>
              <w:pStyle w:val="TableParagraph"/>
              <w:spacing w:line="206" w:lineRule="auto" w:before="46"/>
              <w:ind w:left="56" w:right="131"/>
              <w:rPr>
                <w:sz w:val="20"/>
              </w:rPr>
            </w:pPr>
            <w:r>
              <w:rPr>
                <w:spacing w:val="-2"/>
                <w:sz w:val="20"/>
              </w:rPr>
              <w:t>Delayed </w:t>
            </w:r>
            <w:r>
              <w:rPr>
                <w:sz w:val="20"/>
              </w:rPr>
              <w:t>escape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in event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a </w:t>
            </w:r>
            <w:r>
              <w:rPr>
                <w:spacing w:val="-8"/>
                <w:w w:val="90"/>
                <w:sz w:val="20"/>
              </w:rPr>
              <w:t>fire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or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other </w:t>
            </w:r>
            <w:r>
              <w:rPr>
                <w:spacing w:val="-15"/>
                <w:sz w:val="20"/>
              </w:rPr>
              <w:t>emergency</w:t>
            </w:r>
          </w:p>
        </w:tc>
        <w:tc>
          <w:tcPr>
            <w:tcW w:w="1147" w:type="dxa"/>
          </w:tcPr>
          <w:p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215" w:type="dxa"/>
          </w:tcPr>
          <w:p>
            <w:pPr>
              <w:pStyle w:val="TableParagraph"/>
              <w:spacing w:line="206" w:lineRule="auto" w:before="46"/>
              <w:ind w:left="57" w:right="369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Adequate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lighting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at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entrance/exit </w:t>
            </w:r>
            <w:r>
              <w:rPr>
                <w:spacing w:val="-2"/>
                <w:sz w:val="20"/>
              </w:rPr>
              <w:t>(inside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out)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1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spacing w:before="3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215" w:type="dxa"/>
          </w:tcPr>
          <w:p>
            <w:pPr>
              <w:pStyle w:val="TableParagraph"/>
              <w:spacing w:before="36"/>
              <w:ind w:left="57"/>
              <w:rPr>
                <w:sz w:val="20"/>
              </w:rPr>
            </w:pPr>
            <w:r>
              <w:rPr>
                <w:spacing w:val="-6"/>
                <w:w w:val="85"/>
                <w:sz w:val="20"/>
              </w:rPr>
              <w:t>Fire</w:t>
            </w:r>
            <w:r>
              <w:rPr>
                <w:spacing w:val="-27"/>
                <w:w w:val="85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exits</w:t>
            </w:r>
            <w:r>
              <w:rPr>
                <w:spacing w:val="-27"/>
                <w:w w:val="85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clearly</w:t>
            </w:r>
            <w:r>
              <w:rPr>
                <w:spacing w:val="-26"/>
                <w:w w:val="85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marked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2" w:hRule="atLeast"/>
        </w:trPr>
        <w:tc>
          <w:tcPr>
            <w:tcW w:w="1240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12"/>
              <w:ind w:left="56" w:right="23"/>
              <w:rPr>
                <w:sz w:val="20"/>
              </w:rPr>
            </w:pPr>
            <w:r>
              <w:rPr>
                <w:spacing w:val="-12"/>
                <w:sz w:val="20"/>
              </w:rPr>
              <w:t>Trip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hazards </w:t>
            </w:r>
            <w:r>
              <w:rPr>
                <w:spacing w:val="-2"/>
                <w:sz w:val="20"/>
              </w:rPr>
              <w:t>including </w:t>
            </w:r>
            <w:r>
              <w:rPr>
                <w:spacing w:val="-18"/>
                <w:sz w:val="20"/>
              </w:rPr>
              <w:t>mats,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8"/>
                <w:sz w:val="20"/>
              </w:rPr>
              <w:t>broken</w:t>
            </w:r>
          </w:p>
        </w:tc>
        <w:tc>
          <w:tcPr>
            <w:tcW w:w="87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bottom w:val="nil"/>
            </w:tcBorders>
          </w:tcPr>
          <w:p>
            <w:pPr>
              <w:pStyle w:val="TableParagraph"/>
              <w:spacing w:line="206" w:lineRule="auto" w:before="45"/>
              <w:ind w:left="56" w:right="471"/>
              <w:rPr>
                <w:sz w:val="20"/>
              </w:rPr>
            </w:pPr>
            <w:r>
              <w:rPr>
                <w:spacing w:val="-12"/>
                <w:w w:val="90"/>
                <w:sz w:val="20"/>
              </w:rPr>
              <w:t>Trips,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12"/>
                <w:w w:val="90"/>
                <w:sz w:val="20"/>
              </w:rPr>
              <w:t>slips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falls</w:t>
            </w:r>
          </w:p>
        </w:tc>
        <w:tc>
          <w:tcPr>
            <w:tcW w:w="1147" w:type="dxa"/>
            <w:tcBorders>
              <w:bottom w:val="nil"/>
            </w:tcBorders>
          </w:tcPr>
          <w:p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215" w:type="dxa"/>
            <w:tcBorders>
              <w:bottom w:val="nil"/>
            </w:tcBorders>
          </w:tcPr>
          <w:p>
            <w:pPr>
              <w:pStyle w:val="TableParagraph"/>
              <w:spacing w:line="206" w:lineRule="auto" w:before="45"/>
              <w:ind w:left="57" w:right="369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No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trip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hazards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on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entrance/exit </w:t>
            </w:r>
            <w:r>
              <w:rPr>
                <w:spacing w:val="-2"/>
                <w:sz w:val="20"/>
              </w:rPr>
              <w:t>routes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walk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ways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0" w:hRule="atLeast"/>
        </w:trPr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56"/>
              <w:rPr>
                <w:sz w:val="20"/>
              </w:rPr>
            </w:pPr>
            <w:r>
              <w:rPr>
                <w:spacing w:val="-6"/>
                <w:w w:val="85"/>
                <w:sz w:val="20"/>
              </w:rPr>
              <w:t>tiles,</w:t>
            </w:r>
            <w:r>
              <w:rPr>
                <w:spacing w:val="-22"/>
                <w:w w:val="85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holes</w:t>
            </w:r>
            <w:r>
              <w:rPr>
                <w:spacing w:val="-22"/>
                <w:w w:val="85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in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56"/>
              <w:rPr>
                <w:sz w:val="20"/>
              </w:rPr>
            </w:pPr>
            <w:r>
              <w:rPr>
                <w:spacing w:val="-11"/>
                <w:w w:val="85"/>
                <w:sz w:val="20"/>
              </w:rPr>
              <w:t>floor,</w:t>
            </w:r>
            <w:r>
              <w:rPr>
                <w:spacing w:val="-20"/>
                <w:w w:val="8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trailing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" w:hRule="atLeast"/>
        </w:trPr>
        <w:tc>
          <w:tcPr>
            <w:tcW w:w="1240" w:type="dxa"/>
            <w:tcBorders>
              <w:top w:val="nil"/>
            </w:tcBorders>
          </w:tcPr>
          <w:p>
            <w:pPr>
              <w:pStyle w:val="TableParagraph"/>
              <w:spacing w:line="197" w:lineRule="exact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cables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9" w:hRule="atLeast"/>
        </w:trPr>
        <w:tc>
          <w:tcPr>
            <w:tcW w:w="1240" w:type="dxa"/>
            <w:vMerge w:val="restart"/>
          </w:tcPr>
          <w:p>
            <w:pPr>
              <w:pStyle w:val="TableParagraph"/>
              <w:spacing w:line="206" w:lineRule="auto" w:before="45"/>
              <w:ind w:left="56" w:right="349"/>
              <w:rPr>
                <w:sz w:val="20"/>
              </w:rPr>
            </w:pPr>
            <w:r>
              <w:rPr>
                <w:spacing w:val="-12"/>
                <w:sz w:val="20"/>
              </w:rPr>
              <w:t>Doors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with </w:t>
            </w:r>
            <w:r>
              <w:rPr>
                <w:spacing w:val="-2"/>
                <w:sz w:val="20"/>
              </w:rPr>
              <w:t>broken </w:t>
            </w:r>
            <w:r>
              <w:rPr>
                <w:spacing w:val="-10"/>
                <w:sz w:val="20"/>
              </w:rPr>
              <w:t>handles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or </w:t>
            </w:r>
            <w:r>
              <w:rPr>
                <w:spacing w:val="-2"/>
                <w:sz w:val="20"/>
              </w:rPr>
              <w:t>glass</w:t>
            </w:r>
          </w:p>
        </w:tc>
        <w:tc>
          <w:tcPr>
            <w:tcW w:w="87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vMerge w:val="restart"/>
          </w:tcPr>
          <w:p>
            <w:pPr>
              <w:pStyle w:val="TableParagraph"/>
              <w:spacing w:before="19"/>
              <w:ind w:left="56"/>
              <w:rPr>
                <w:sz w:val="20"/>
              </w:rPr>
            </w:pPr>
            <w:r>
              <w:rPr>
                <w:spacing w:val="-11"/>
                <w:sz w:val="20"/>
              </w:rPr>
              <w:t>Hand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2"/>
                <w:sz w:val="20"/>
              </w:rPr>
              <w:t>injuries</w:t>
            </w:r>
          </w:p>
        </w:tc>
        <w:tc>
          <w:tcPr>
            <w:tcW w:w="1147" w:type="dxa"/>
          </w:tcPr>
          <w:p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215" w:type="dxa"/>
          </w:tcPr>
          <w:p>
            <w:pPr>
              <w:pStyle w:val="TableParagraph"/>
              <w:spacing w:line="206" w:lineRule="auto" w:before="45"/>
              <w:ind w:left="57" w:right="369"/>
              <w:rPr>
                <w:sz w:val="20"/>
              </w:rPr>
            </w:pPr>
            <w:r>
              <w:rPr>
                <w:spacing w:val="-14"/>
                <w:sz w:val="20"/>
              </w:rPr>
              <w:t>Doors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checked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repaired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when </w:t>
            </w:r>
            <w:r>
              <w:rPr>
                <w:spacing w:val="-2"/>
                <w:sz w:val="20"/>
              </w:rPr>
              <w:t>necessary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5" w:hRule="atLeast"/>
        </w:trPr>
        <w:tc>
          <w:tcPr>
            <w:tcW w:w="1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spacing w:before="4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215" w:type="dxa"/>
          </w:tcPr>
          <w:p>
            <w:pPr>
              <w:pStyle w:val="TableParagraph"/>
              <w:spacing w:line="206" w:lineRule="auto" w:before="66"/>
              <w:ind w:left="57" w:right="369"/>
              <w:rPr>
                <w:sz w:val="20"/>
              </w:rPr>
            </w:pPr>
            <w:r>
              <w:rPr>
                <w:spacing w:val="-14"/>
                <w:sz w:val="20"/>
              </w:rPr>
              <w:t>Broken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4"/>
                <w:sz w:val="20"/>
              </w:rPr>
              <w:t>glass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4"/>
                <w:sz w:val="20"/>
              </w:rPr>
              <w:t>removed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4"/>
                <w:sz w:val="20"/>
              </w:rPr>
              <w:t>and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4"/>
                <w:sz w:val="20"/>
              </w:rPr>
              <w:t>disposed </w:t>
            </w:r>
            <w:r>
              <w:rPr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safely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3" w:hRule="atLeast"/>
        </w:trPr>
        <w:tc>
          <w:tcPr>
            <w:tcW w:w="12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6" w:lineRule="auto" w:before="45"/>
              <w:ind w:left="56" w:right="232"/>
              <w:rPr>
                <w:sz w:val="20"/>
              </w:rPr>
            </w:pPr>
            <w:r>
              <w:rPr>
                <w:spacing w:val="-12"/>
                <w:sz w:val="20"/>
              </w:rPr>
              <w:t>Doors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which </w:t>
            </w:r>
            <w:r>
              <w:rPr>
                <w:spacing w:val="-2"/>
                <w:sz w:val="20"/>
              </w:rPr>
              <w:t>require excessive </w:t>
            </w:r>
            <w:r>
              <w:rPr>
                <w:sz w:val="20"/>
              </w:rPr>
              <w:t>force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to</w:t>
            </w:r>
          </w:p>
          <w:p>
            <w:pPr>
              <w:pStyle w:val="TableParagraph"/>
              <w:spacing w:line="207" w:lineRule="exact"/>
              <w:ind w:left="56"/>
              <w:rPr>
                <w:sz w:val="20"/>
              </w:rPr>
            </w:pPr>
            <w:r>
              <w:rPr>
                <w:spacing w:val="-10"/>
                <w:sz w:val="20"/>
              </w:rPr>
              <w:t>open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0"/>
                <w:sz w:val="20"/>
              </w:rPr>
              <w:t>or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0"/>
                <w:sz w:val="20"/>
              </w:rPr>
              <w:t>close</w:t>
            </w:r>
          </w:p>
        </w:tc>
        <w:tc>
          <w:tcPr>
            <w:tcW w:w="87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6" w:lineRule="auto" w:before="45"/>
              <w:ind w:left="56" w:right="131"/>
              <w:rPr>
                <w:sz w:val="20"/>
              </w:rPr>
            </w:pPr>
            <w:r>
              <w:rPr>
                <w:spacing w:val="-14"/>
                <w:sz w:val="20"/>
              </w:rPr>
              <w:t>Person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4"/>
                <w:sz w:val="20"/>
              </w:rPr>
              <w:t>being </w:t>
            </w:r>
            <w:r>
              <w:rPr>
                <w:sz w:val="20"/>
              </w:rPr>
              <w:t>hit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spacing w:val="-4"/>
                <w:sz w:val="20"/>
              </w:rPr>
              <w:t>door</w:t>
            </w:r>
          </w:p>
          <w:p>
            <w:pPr>
              <w:pStyle w:val="TableParagraph"/>
              <w:spacing w:before="175"/>
              <w:ind w:left="56"/>
              <w:rPr>
                <w:sz w:val="20"/>
              </w:rPr>
            </w:pPr>
            <w:r>
              <w:rPr>
                <w:spacing w:val="-11"/>
                <w:sz w:val="20"/>
              </w:rPr>
              <w:t>Hand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2"/>
                <w:sz w:val="20"/>
              </w:rPr>
              <w:t>injuries</w:t>
            </w:r>
          </w:p>
        </w:tc>
        <w:tc>
          <w:tcPr>
            <w:tcW w:w="1147" w:type="dxa"/>
          </w:tcPr>
          <w:p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215" w:type="dxa"/>
          </w:tcPr>
          <w:p>
            <w:pPr>
              <w:pStyle w:val="TableParagraph"/>
              <w:spacing w:line="206" w:lineRule="auto" w:before="45"/>
              <w:ind w:left="57" w:right="369"/>
              <w:rPr>
                <w:sz w:val="20"/>
              </w:rPr>
            </w:pPr>
            <w:r>
              <w:rPr>
                <w:spacing w:val="-8"/>
                <w:sz w:val="20"/>
              </w:rPr>
              <w:t>Operation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8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fire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doors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checked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- </w:t>
            </w:r>
            <w:r>
              <w:rPr>
                <w:spacing w:val="-6"/>
                <w:w w:val="90"/>
                <w:sz w:val="20"/>
              </w:rPr>
              <w:t>See‘General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School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Risk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Assessments</w:t>
            </w:r>
          </w:p>
          <w:p>
            <w:pPr>
              <w:pStyle w:val="TableParagraph"/>
              <w:spacing w:line="206" w:lineRule="auto" w:before="1"/>
              <w:ind w:left="57" w:right="369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-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No.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12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Fire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(general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classrooms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and </w:t>
            </w:r>
            <w:r>
              <w:rPr>
                <w:spacing w:val="-2"/>
                <w:sz w:val="20"/>
              </w:rPr>
              <w:t>offices)’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1" w:hRule="atLeast"/>
        </w:trPr>
        <w:tc>
          <w:tcPr>
            <w:tcW w:w="12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spacing w:before="46"/>
              <w:ind w:left="10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M</w:t>
            </w:r>
          </w:p>
        </w:tc>
        <w:tc>
          <w:tcPr>
            <w:tcW w:w="3215" w:type="dxa"/>
          </w:tcPr>
          <w:p>
            <w:pPr>
              <w:pStyle w:val="TableParagraph"/>
              <w:spacing w:line="206" w:lineRule="auto" w:before="72"/>
              <w:ind w:left="57" w:right="369"/>
              <w:rPr>
                <w:sz w:val="20"/>
              </w:rPr>
            </w:pPr>
            <w:r>
              <w:rPr>
                <w:spacing w:val="-14"/>
                <w:sz w:val="20"/>
              </w:rPr>
              <w:t>Automatic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closure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mechanisms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set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so </w:t>
            </w:r>
            <w:r>
              <w:rPr>
                <w:spacing w:val="-8"/>
                <w:sz w:val="20"/>
              </w:rPr>
              <w:t>as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not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cause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hands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be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trapped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4" w:hRule="atLeast"/>
        </w:trPr>
        <w:tc>
          <w:tcPr>
            <w:tcW w:w="12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spacing w:before="45"/>
              <w:ind w:left="10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M</w:t>
            </w:r>
          </w:p>
        </w:tc>
        <w:tc>
          <w:tcPr>
            <w:tcW w:w="3215" w:type="dxa"/>
          </w:tcPr>
          <w:p>
            <w:pPr>
              <w:pStyle w:val="TableParagraph"/>
              <w:spacing w:line="200" w:lineRule="exact" w:before="65"/>
              <w:ind w:left="57" w:right="369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Excessive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force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not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required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to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open </w:t>
            </w:r>
            <w:r>
              <w:rPr>
                <w:spacing w:val="-10"/>
                <w:sz w:val="20"/>
              </w:rPr>
              <w:t>doors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taking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into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account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mobility </w:t>
            </w:r>
            <w:r>
              <w:rPr>
                <w:spacing w:val="-2"/>
                <w:sz w:val="20"/>
              </w:rPr>
              <w:t>impaired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users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4" w:hRule="atLeast"/>
        </w:trPr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247" w:lineRule="auto" w:before="113"/>
        <w:ind w:right="4674"/>
      </w:pPr>
      <w:r>
        <w:rPr>
          <w:spacing w:val="-10"/>
        </w:rPr>
        <w:t>If</w:t>
      </w:r>
      <w:r>
        <w:rPr>
          <w:spacing w:val="-25"/>
        </w:rPr>
        <w:t> </w:t>
      </w:r>
      <w:r>
        <w:rPr>
          <w:spacing w:val="-10"/>
        </w:rPr>
        <w:t>there</w:t>
      </w:r>
      <w:r>
        <w:rPr>
          <w:spacing w:val="-25"/>
        </w:rPr>
        <w:t> </w:t>
      </w:r>
      <w:r>
        <w:rPr>
          <w:spacing w:val="-10"/>
        </w:rPr>
        <w:t>is</w:t>
      </w:r>
      <w:r>
        <w:rPr>
          <w:spacing w:val="-25"/>
        </w:rPr>
        <w:t> </w:t>
      </w:r>
      <w:r>
        <w:rPr>
          <w:spacing w:val="-10"/>
        </w:rPr>
        <w:t>one</w:t>
      </w:r>
      <w:r>
        <w:rPr>
          <w:spacing w:val="-25"/>
        </w:rPr>
        <w:t> </w:t>
      </w:r>
      <w:r>
        <w:rPr>
          <w:spacing w:val="-10"/>
        </w:rPr>
        <w:t>or</w:t>
      </w:r>
      <w:r>
        <w:rPr>
          <w:spacing w:val="-25"/>
        </w:rPr>
        <w:t> </w:t>
      </w:r>
      <w:r>
        <w:rPr>
          <w:spacing w:val="-10"/>
        </w:rPr>
        <w:t>more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(H)</w:t>
      </w:r>
      <w:r>
        <w:rPr>
          <w:spacing w:val="-25"/>
        </w:rPr>
        <w:t> </w:t>
      </w:r>
      <w:r>
        <w:rPr>
          <w:spacing w:val="-10"/>
        </w:rPr>
        <w:t>actions</w:t>
      </w:r>
      <w:r>
        <w:rPr>
          <w:spacing w:val="-25"/>
        </w:rPr>
        <w:t> </w:t>
      </w:r>
      <w:r>
        <w:rPr>
          <w:spacing w:val="-10"/>
        </w:rPr>
        <w:t>needed,</w:t>
      </w:r>
      <w:r>
        <w:rPr>
          <w:spacing w:val="-25"/>
        </w:rPr>
        <w:t> </w:t>
      </w:r>
      <w:r>
        <w:rPr>
          <w:spacing w:val="-10"/>
        </w:rPr>
        <w:t>then</w:t>
      </w:r>
      <w:r>
        <w:rPr>
          <w:spacing w:val="-25"/>
        </w:rPr>
        <w:t> </w:t>
      </w:r>
      <w:r>
        <w:rPr>
          <w:spacing w:val="-10"/>
        </w:rPr>
        <w:t>the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of</w:t>
      </w:r>
      <w:r>
        <w:rPr>
          <w:spacing w:val="-25"/>
        </w:rPr>
        <w:t> </w:t>
      </w:r>
      <w:r>
        <w:rPr>
          <w:spacing w:val="-10"/>
        </w:rPr>
        <w:t>injury</w:t>
      </w:r>
      <w:r>
        <w:rPr>
          <w:spacing w:val="-25"/>
        </w:rPr>
        <w:t> </w:t>
      </w:r>
      <w:r>
        <w:rPr>
          <w:spacing w:val="-10"/>
        </w:rPr>
        <w:t>could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and</w:t>
      </w:r>
      <w:r>
        <w:rPr>
          <w:spacing w:val="-25"/>
        </w:rPr>
        <w:t> </w:t>
      </w:r>
      <w:r>
        <w:rPr>
          <w:spacing w:val="-10"/>
        </w:rPr>
        <w:t>immediate</w:t>
      </w:r>
      <w:r>
        <w:rPr>
          <w:spacing w:val="-25"/>
        </w:rPr>
        <w:t> </w:t>
      </w:r>
      <w:r>
        <w:rPr>
          <w:spacing w:val="-10"/>
        </w:rPr>
        <w:t>action</w:t>
      </w:r>
      <w:r>
        <w:rPr>
          <w:spacing w:val="-25"/>
        </w:rPr>
        <w:t> </w:t>
      </w:r>
      <w:r>
        <w:rPr>
          <w:spacing w:val="-10"/>
        </w:rPr>
        <w:t>should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taken. Medium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(M)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possible.</w:t>
      </w:r>
      <w:r>
        <w:rPr>
          <w:spacing w:val="69"/>
        </w:rPr>
        <w:t> </w:t>
      </w:r>
      <w:r>
        <w:rPr>
          <w:spacing w:val="-10"/>
        </w:rPr>
        <w:t>Low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(L)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practicable.</w:t>
      </w:r>
    </w:p>
    <w:p>
      <w:pPr>
        <w:pStyle w:val="BodyText"/>
        <w:ind w:left="0"/>
      </w:pPr>
    </w:p>
    <w:p>
      <w:pPr>
        <w:tabs>
          <w:tab w:pos="2982" w:val="left" w:leader="none"/>
          <w:tab w:pos="9091" w:val="left" w:leader="none"/>
          <w:tab w:pos="9462" w:val="left" w:leader="none"/>
          <w:tab w:pos="10232" w:val="left" w:leader="none"/>
          <w:tab w:pos="10658" w:val="left" w:leader="none"/>
          <w:tab w:pos="13992" w:val="left" w:leader="none"/>
        </w:tabs>
        <w:spacing w:before="0"/>
        <w:ind w:left="102" w:right="0" w:firstLine="0"/>
        <w:jc w:val="left"/>
        <w:rPr>
          <w:sz w:val="14"/>
        </w:rPr>
      </w:pPr>
      <w:r>
        <w:rPr>
          <w:spacing w:val="-2"/>
          <w:w w:val="90"/>
          <w:position w:val="2"/>
          <w:sz w:val="20"/>
        </w:rPr>
        <w:t>Risk</w:t>
      </w:r>
      <w:r>
        <w:rPr>
          <w:spacing w:val="-20"/>
          <w:w w:val="90"/>
          <w:position w:val="2"/>
          <w:sz w:val="20"/>
        </w:rPr>
        <w:t> </w:t>
      </w:r>
      <w:r>
        <w:rPr>
          <w:spacing w:val="-2"/>
          <w:w w:val="90"/>
          <w:position w:val="2"/>
          <w:sz w:val="20"/>
        </w:rPr>
        <w:t>Assessment</w:t>
      </w:r>
      <w:r>
        <w:rPr>
          <w:spacing w:val="-19"/>
          <w:w w:val="90"/>
          <w:position w:val="2"/>
          <w:sz w:val="20"/>
        </w:rPr>
        <w:t> </w:t>
      </w:r>
      <w:r>
        <w:rPr>
          <w:spacing w:val="-2"/>
          <w:w w:val="90"/>
          <w:position w:val="2"/>
          <w:sz w:val="20"/>
        </w:rPr>
        <w:t>carried</w:t>
      </w:r>
      <w:r>
        <w:rPr>
          <w:spacing w:val="-19"/>
          <w:w w:val="90"/>
          <w:position w:val="2"/>
          <w:sz w:val="20"/>
        </w:rPr>
        <w:t> </w:t>
      </w:r>
      <w:r>
        <w:rPr>
          <w:spacing w:val="-2"/>
          <w:w w:val="90"/>
          <w:position w:val="2"/>
          <w:sz w:val="20"/>
        </w:rPr>
        <w:t>out</w:t>
      </w:r>
      <w:r>
        <w:rPr>
          <w:spacing w:val="-19"/>
          <w:w w:val="90"/>
          <w:position w:val="2"/>
          <w:sz w:val="20"/>
        </w:rPr>
        <w:t> </w:t>
      </w:r>
      <w:r>
        <w:rPr>
          <w:spacing w:val="-5"/>
          <w:w w:val="90"/>
          <w:position w:val="2"/>
          <w:sz w:val="20"/>
        </w:rPr>
        <w:t>by:</w:t>
      </w:r>
      <w:r>
        <w:rPr>
          <w:position w:val="2"/>
          <w:sz w:val="20"/>
        </w:rPr>
        <w:tab/>
      </w:r>
      <w:r>
        <w:rPr>
          <w:position w:val="2"/>
          <w:sz w:val="20"/>
          <w:u w:val="single"/>
        </w:rPr>
        <w:tab/>
      </w:r>
      <w:r>
        <w:rPr>
          <w:position w:val="2"/>
          <w:sz w:val="20"/>
        </w:rPr>
        <w:tab/>
      </w:r>
      <w:r>
        <w:rPr>
          <w:spacing w:val="-2"/>
          <w:position w:val="2"/>
          <w:sz w:val="20"/>
        </w:rPr>
        <w:t>Date:</w:t>
      </w:r>
      <w:r>
        <w:rPr>
          <w:position w:val="2"/>
          <w:sz w:val="20"/>
        </w:rPr>
        <w:tab/>
      </w:r>
      <w:r>
        <w:rPr>
          <w:spacing w:val="-10"/>
          <w:position w:val="2"/>
          <w:sz w:val="20"/>
        </w:rPr>
        <w:t>/</w:t>
      </w:r>
      <w:r>
        <w:rPr>
          <w:position w:val="2"/>
          <w:sz w:val="20"/>
        </w:rPr>
        <w:tab/>
      </w:r>
      <w:r>
        <w:rPr>
          <w:spacing w:val="-10"/>
          <w:position w:val="2"/>
          <w:sz w:val="20"/>
        </w:rPr>
        <w:t>/</w:t>
      </w:r>
      <w:r>
        <w:rPr>
          <w:position w:val="2"/>
          <w:sz w:val="20"/>
        </w:rPr>
        <w:tab/>
      </w:r>
      <w:r>
        <w:rPr>
          <w:spacing w:val="-4"/>
          <w:w w:val="90"/>
          <w:sz w:val="14"/>
        </w:rPr>
        <w:t>©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All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Rights</w:t>
      </w:r>
      <w:r>
        <w:rPr>
          <w:spacing w:val="-16"/>
          <w:w w:val="90"/>
          <w:sz w:val="14"/>
        </w:rPr>
        <w:t> </w:t>
      </w:r>
      <w:r>
        <w:rPr>
          <w:spacing w:val="-4"/>
          <w:w w:val="90"/>
          <w:sz w:val="14"/>
        </w:rPr>
        <w:t>Reserved</w:t>
      </w:r>
    </w:p>
    <w:sectPr>
      <w:type w:val="continuous"/>
      <w:pgSz w:w="16840" w:h="11910" w:orient="landscape"/>
      <w:pgMar w:top="640" w:bottom="0" w:left="7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102"/>
    </w:pPr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"/>
      <w:ind w:left="20"/>
    </w:pPr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2023-02-22T12:03:16Z</dcterms:created>
  <dcterms:modified xsi:type="dcterms:W3CDTF">2023-02-22T12:03:16Z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11.0</vt:lpwstr>
  </property>
</Properties>
</file>