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BodyText"/>
        <w:spacing w:before="103" w:after="53"/>
        <w:ind w:left="111"/>
      </w:pPr>
      <w:r>
        <w:rPr>
          <w:color w:val="6CB33F"/>
          <w:w w:val="90"/>
        </w:rPr>
        <w:t>Canteen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No.53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Canteen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General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  <w:spacing w:val="-1"/>
        </w:rPr>
        <w:t> </w:t>
      </w:r>
      <w:r>
        <w:rPr>
          <w:w w:val="90"/>
        </w:rPr>
        <w:t>(List</w:t>
      </w:r>
      <w:r>
        <w:rPr>
          <w:spacing w:val="-2"/>
        </w:rPr>
        <w:t> </w:t>
      </w:r>
      <w:r>
        <w:rPr>
          <w:w w:val="90"/>
        </w:rPr>
        <w:t>additional</w:t>
      </w:r>
      <w:r>
        <w:rPr>
          <w:spacing w:val="-2"/>
        </w:rPr>
        <w:t> </w:t>
      </w:r>
      <w:r>
        <w:rPr>
          <w:w w:val="90"/>
        </w:rPr>
        <w:t>hazards,</w:t>
      </w:r>
      <w:r>
        <w:rPr>
          <w:spacing w:val="-2"/>
        </w:rPr>
        <w:t> </w:t>
      </w:r>
      <w:r>
        <w:rPr>
          <w:w w:val="90"/>
        </w:rPr>
        <w:t>risks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controls</w:t>
      </w:r>
      <w:r>
        <w:rPr>
          <w:spacing w:val="-2"/>
        </w:rPr>
        <w:t> </w:t>
      </w:r>
      <w:r>
        <w:rPr>
          <w:w w:val="90"/>
        </w:rPr>
        <w:t>particular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your</w:t>
      </w:r>
      <w:r>
        <w:rPr>
          <w:spacing w:val="-2"/>
        </w:rPr>
        <w:t> </w:t>
      </w:r>
      <w:r>
        <w:rPr>
          <w:w w:val="90"/>
        </w:rPr>
        <w:t>school</w:t>
      </w:r>
      <w:r>
        <w:rPr>
          <w:spacing w:val="-1"/>
        </w:rPr>
        <w:t> </w:t>
      </w:r>
      <w:r>
        <w:rPr>
          <w:w w:val="90"/>
        </w:rPr>
        <w:t>using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blank</w:t>
      </w:r>
      <w:r>
        <w:rPr>
          <w:spacing w:val="-2"/>
        </w:rPr>
        <w:t> </w:t>
      </w:r>
      <w:r>
        <w:rPr>
          <w:w w:val="90"/>
        </w:rPr>
        <w:t>template</w:t>
      </w:r>
      <w:r>
        <w:rPr>
          <w:spacing w:val="-1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877"/>
        <w:gridCol w:w="1247"/>
        <w:gridCol w:w="1111"/>
        <w:gridCol w:w="3521"/>
        <w:gridCol w:w="741"/>
        <w:gridCol w:w="3528"/>
        <w:gridCol w:w="1576"/>
        <w:gridCol w:w="1461"/>
      </w:tblGrid>
      <w:tr>
        <w:trPr>
          <w:trHeight w:val="1123" w:hRule="atLeast"/>
        </w:trPr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5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8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5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37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5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5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59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9" w:right="44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7" w:right="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6" w:right="41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632" w:hRule="atLeast"/>
        </w:trPr>
        <w:tc>
          <w:tcPr>
            <w:tcW w:w="108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Unsafe storage </w:t>
            </w:r>
            <w:r>
              <w:rPr>
                <w:spacing w:val="-12"/>
                <w:w w:val="90"/>
                <w:sz w:val="20"/>
              </w:rPr>
              <w:t>ofkitchen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517"/>
              <w:rPr>
                <w:sz w:val="20"/>
              </w:rPr>
            </w:pPr>
            <w:r>
              <w:rPr>
                <w:spacing w:val="-16"/>
                <w:sz w:val="20"/>
              </w:rPr>
              <w:t>Toppling </w:t>
            </w:r>
            <w:r>
              <w:rPr>
                <w:spacing w:val="-2"/>
                <w:sz w:val="20"/>
              </w:rPr>
              <w:t>goods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2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 w:right="59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Utensils,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crockery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items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 </w:t>
            </w:r>
            <w:r>
              <w:rPr>
                <w:spacing w:val="-10"/>
                <w:sz w:val="20"/>
              </w:rPr>
              <w:t>stored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appropriately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shelves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cupboards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prevent</w:t>
            </w:r>
            <w:r>
              <w:rPr>
                <w:sz w:val="20"/>
              </w:rPr>
              <w:t> </w:t>
            </w:r>
            <w:r>
              <w:rPr>
                <w:spacing w:val="-14"/>
                <w:sz w:val="20"/>
              </w:rPr>
              <w:t>toppling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08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unsafe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access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0" w:hRule="atLeast"/>
        </w:trPr>
        <w:tc>
          <w:tcPr>
            <w:tcW w:w="1088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line="206" w:lineRule="auto" w:before="194"/>
              <w:ind w:left="56" w:right="433"/>
              <w:rPr>
                <w:sz w:val="20"/>
              </w:rPr>
            </w:pPr>
            <w:r>
              <w:rPr>
                <w:spacing w:val="-2"/>
                <w:sz w:val="20"/>
              </w:rPr>
              <w:t>Smoke </w:t>
            </w:r>
            <w:r>
              <w:rPr>
                <w:spacing w:val="-8"/>
                <w:w w:val="90"/>
                <w:sz w:val="20"/>
              </w:rPr>
              <w:t>inhalation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45"/>
              <w:ind w:left="56" w:right="596"/>
              <w:rPr>
                <w:sz w:val="20"/>
              </w:rPr>
            </w:pPr>
            <w:r>
              <w:rPr>
                <w:spacing w:val="-16"/>
                <w:sz w:val="20"/>
              </w:rPr>
              <w:t>Designated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employees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have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received </w:t>
            </w:r>
            <w:r>
              <w:rPr>
                <w:spacing w:val="-8"/>
                <w:sz w:val="20"/>
              </w:rPr>
              <w:t>training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fighting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45"/>
              <w:ind w:left="56" w:right="59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type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extinguisher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accessible </w:t>
            </w:r>
            <w:r>
              <w:rPr>
                <w:spacing w:val="-8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deep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fryer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used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9" w:hRule="atLeast"/>
        </w:trPr>
        <w:tc>
          <w:tcPr>
            <w:tcW w:w="1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51"/>
              <w:ind w:left="56" w:right="44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kitchen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fitted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 </w:t>
            </w:r>
            <w:r>
              <w:rPr>
                <w:spacing w:val="-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alarm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system</w:t>
            </w:r>
          </w:p>
          <w:p>
            <w:pPr>
              <w:pStyle w:val="TableParagraph"/>
              <w:spacing w:before="174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See‘Nos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12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&amp;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13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General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School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-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Fire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2" w:hRule="atLeast"/>
        </w:trPr>
        <w:tc>
          <w:tcPr>
            <w:tcW w:w="1088" w:type="dxa"/>
          </w:tcPr>
          <w:p>
            <w:pPr>
              <w:pStyle w:val="TableParagraph"/>
              <w:spacing w:line="206" w:lineRule="auto" w:before="46"/>
              <w:ind w:left="57" w:right="167"/>
              <w:rPr>
                <w:sz w:val="20"/>
              </w:rPr>
            </w:pPr>
            <w:r>
              <w:rPr>
                <w:spacing w:val="-2"/>
                <w:sz w:val="20"/>
              </w:rPr>
              <w:t>Damaged electrical </w:t>
            </w:r>
            <w:r>
              <w:rPr>
                <w:spacing w:val="-14"/>
                <w:sz w:val="20"/>
              </w:rPr>
              <w:t>fittings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15"/>
                <w:sz w:val="20"/>
              </w:rPr>
              <w:t>equipment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412" w:lineRule="auto" w:before="19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Electrocution </w:t>
            </w: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46"/>
              <w:ind w:left="56" w:right="596"/>
              <w:rPr>
                <w:sz w:val="20"/>
              </w:rPr>
            </w:pPr>
            <w:r>
              <w:rPr>
                <w:spacing w:val="-14"/>
                <w:sz w:val="20"/>
              </w:rPr>
              <w:t>Defective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electrical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shall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clearly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identified,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labelled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stored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separately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prevent</w:t>
            </w:r>
          </w:p>
          <w:p>
            <w:pPr>
              <w:pStyle w:val="TableParagraph"/>
              <w:spacing w:line="206" w:lineRule="auto"/>
              <w:ind w:left="56" w:right="44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accidental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use.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Report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defects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person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control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workplace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ensure</w:t>
            </w:r>
          </w:p>
          <w:p>
            <w:pPr>
              <w:pStyle w:val="TableParagraph"/>
              <w:spacing w:line="206" w:lineRule="auto" w:before="1"/>
              <w:ind w:left="56" w:right="894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items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repaired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replaced. </w:t>
            </w:r>
            <w:r>
              <w:rPr>
                <w:spacing w:val="-8"/>
                <w:w w:val="90"/>
                <w:sz w:val="20"/>
              </w:rPr>
              <w:t>Complete‘No.3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Portable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 </w:t>
            </w:r>
            <w:r>
              <w:rPr>
                <w:spacing w:val="-2"/>
                <w:sz w:val="20"/>
              </w:rPr>
              <w:t>Appliances’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1088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Scalds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Pressurised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water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boilers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examined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 </w:t>
            </w:r>
            <w:r>
              <w:rPr>
                <w:spacing w:val="-6"/>
                <w:sz w:val="20"/>
              </w:rPr>
              <w:t>competent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annually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2" w:hRule="atLeast"/>
        </w:trPr>
        <w:tc>
          <w:tcPr>
            <w:tcW w:w="1088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Heated </w:t>
            </w:r>
            <w:r>
              <w:rPr>
                <w:spacing w:val="-20"/>
                <w:sz w:val="20"/>
              </w:rPr>
              <w:t>utensils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0"/>
                <w:sz w:val="20"/>
              </w:rPr>
              <w:t>and </w:t>
            </w:r>
            <w:r>
              <w:rPr>
                <w:spacing w:val="-14"/>
                <w:sz w:val="20"/>
              </w:rPr>
              <w:t>appliances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before="16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Scalds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46"/>
              <w:ind w:left="56" w:right="59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Self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service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water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boiler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serviced </w:t>
            </w: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3" w:hRule="atLeast"/>
        </w:trPr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Steam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33"/>
              <w:ind w:left="56" w:right="596"/>
              <w:rPr>
                <w:sz w:val="20"/>
              </w:rPr>
            </w:pPr>
            <w:r>
              <w:rPr>
                <w:spacing w:val="-14"/>
                <w:sz w:val="20"/>
              </w:rPr>
              <w:t>Gas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hobs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ranges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serviced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per </w:t>
            </w:r>
            <w:r>
              <w:rPr>
                <w:spacing w:val="-8"/>
                <w:sz w:val="20"/>
              </w:rPr>
              <w:t>manufacturers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instructions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5" w:hRule="atLeast"/>
        </w:trPr>
        <w:tc>
          <w:tcPr>
            <w:tcW w:w="10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21" w:type="dxa"/>
          </w:tcPr>
          <w:p>
            <w:pPr>
              <w:pStyle w:val="TableParagraph"/>
              <w:spacing w:line="206" w:lineRule="auto" w:before="30"/>
              <w:ind w:left="56" w:right="596"/>
              <w:rPr>
                <w:sz w:val="20"/>
              </w:rPr>
            </w:pPr>
            <w:r>
              <w:rPr>
                <w:spacing w:val="-14"/>
                <w:sz w:val="20"/>
              </w:rPr>
              <w:t>Microwaves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 </w:t>
            </w:r>
            <w:r>
              <w:rPr>
                <w:spacing w:val="-8"/>
                <w:w w:val="90"/>
                <w:sz w:val="20"/>
              </w:rPr>
              <w:t>manufacturers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9"/>
                <w:w w:val="95"/>
                <w:sz w:val="20"/>
              </w:rPr>
              <w:t>instructions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3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78"/>
        <w:ind w:left="110"/>
      </w:pPr>
      <w:r>
        <w:rPr/>
        <w:pict>
          <v:shape style="position:absolute;margin-left:.0pt;margin-top:544.614563pt;width:51.2pt;height:50.7pt;mso-position-horizontal-relative:page;mso-position-vertical-relative:page;z-index:-15933952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0.912415pt;width:15.25pt;height:18.95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Canteen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No.53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Canteen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General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4"/>
        </w:rPr>
        <w:t> </w:t>
      </w:r>
      <w:r>
        <w:rPr>
          <w:w w:val="90"/>
        </w:rPr>
        <w:t>(List</w:t>
      </w:r>
      <w:r>
        <w:rPr>
          <w:spacing w:val="-4"/>
        </w:rPr>
        <w:t> </w:t>
      </w:r>
      <w:r>
        <w:rPr>
          <w:w w:val="90"/>
        </w:rPr>
        <w:t>additional</w:t>
      </w:r>
      <w:r>
        <w:rPr>
          <w:spacing w:val="-5"/>
        </w:rPr>
        <w:t> </w:t>
      </w:r>
      <w:r>
        <w:rPr>
          <w:w w:val="90"/>
        </w:rPr>
        <w:t>hazards,</w:t>
      </w:r>
      <w:r>
        <w:rPr>
          <w:spacing w:val="-4"/>
        </w:rPr>
        <w:t> </w:t>
      </w:r>
      <w:r>
        <w:rPr>
          <w:w w:val="90"/>
        </w:rPr>
        <w:t>risks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4"/>
        </w:rPr>
        <w:t> </w:t>
      </w:r>
      <w:r>
        <w:rPr>
          <w:w w:val="90"/>
        </w:rPr>
        <w:t>controls</w:t>
      </w:r>
      <w:r>
        <w:rPr>
          <w:spacing w:val="-4"/>
        </w:rPr>
        <w:t> </w:t>
      </w:r>
      <w:r>
        <w:rPr>
          <w:w w:val="90"/>
        </w:rPr>
        <w:t>particular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your</w:t>
      </w:r>
      <w:r>
        <w:rPr>
          <w:spacing w:val="-4"/>
        </w:rPr>
        <w:t> </w:t>
      </w:r>
      <w:r>
        <w:rPr>
          <w:w w:val="90"/>
        </w:rPr>
        <w:t>school</w:t>
      </w:r>
      <w:r>
        <w:rPr>
          <w:spacing w:val="-4"/>
        </w:rPr>
        <w:t> </w:t>
      </w:r>
      <w:r>
        <w:rPr>
          <w:w w:val="90"/>
        </w:rPr>
        <w:t>using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blank</w:t>
      </w:r>
      <w:r>
        <w:rPr>
          <w:spacing w:val="-4"/>
        </w:rPr>
        <w:t> </w:t>
      </w:r>
      <w:r>
        <w:rPr>
          <w:w w:val="90"/>
        </w:rPr>
        <w:t>template</w:t>
      </w:r>
      <w:r>
        <w:rPr>
          <w:spacing w:val="-4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863"/>
        <w:gridCol w:w="1027"/>
        <w:gridCol w:w="1078"/>
        <w:gridCol w:w="3550"/>
        <w:gridCol w:w="740"/>
        <w:gridCol w:w="3889"/>
        <w:gridCol w:w="1539"/>
        <w:gridCol w:w="1475"/>
      </w:tblGrid>
      <w:tr>
        <w:trPr>
          <w:trHeight w:val="1003" w:hRule="atLeast"/>
        </w:trPr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187" w:lineRule="auto" w:before="66"/>
              <w:ind w:left="61" w:right="15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55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73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55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5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40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8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14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42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32" w:hRule="atLeast"/>
        </w:trPr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20"/>
              <w:rPr>
                <w:sz w:val="20"/>
              </w:rPr>
            </w:pPr>
            <w:r>
              <w:rPr>
                <w:spacing w:val="-8"/>
                <w:sz w:val="20"/>
              </w:rPr>
              <w:t>Sharp </w:t>
            </w:r>
            <w:r>
              <w:rPr>
                <w:spacing w:val="-17"/>
                <w:sz w:val="20"/>
              </w:rPr>
              <w:t>knives</w:t>
            </w:r>
          </w:p>
        </w:tc>
        <w:tc>
          <w:tcPr>
            <w:tcW w:w="8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vMerge w:val="restart"/>
          </w:tcPr>
          <w:p>
            <w:pPr>
              <w:pStyle w:val="TableParagraph"/>
              <w:spacing w:line="206" w:lineRule="auto" w:before="46"/>
              <w:ind w:left="55" w:right="162"/>
              <w:rPr>
                <w:sz w:val="20"/>
              </w:rPr>
            </w:pPr>
            <w:r>
              <w:rPr>
                <w:spacing w:val="-2"/>
                <w:sz w:val="20"/>
              </w:rPr>
              <w:t>Cuts/ </w:t>
            </w:r>
            <w:r>
              <w:rPr>
                <w:spacing w:val="-10"/>
                <w:w w:val="90"/>
                <w:sz w:val="20"/>
              </w:rPr>
              <w:t>lacerations</w:t>
            </w:r>
          </w:p>
        </w:tc>
        <w:tc>
          <w:tcPr>
            <w:tcW w:w="107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Knives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kept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sharp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(blunt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knives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require </w:t>
            </w:r>
            <w:r>
              <w:rPr>
                <w:spacing w:val="-8"/>
                <w:sz w:val="20"/>
              </w:rPr>
              <w:t>additional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force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leading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</w:p>
        </w:tc>
        <w:tc>
          <w:tcPr>
            <w:tcW w:w="7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9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3"/>
              <w:ind w:left="56" w:right="119"/>
              <w:rPr>
                <w:sz w:val="20"/>
              </w:rPr>
            </w:pPr>
            <w:r>
              <w:rPr>
                <w:spacing w:val="-4"/>
                <w:sz w:val="20"/>
              </w:rPr>
              <w:t>and </w:t>
            </w:r>
            <w:r>
              <w:rPr>
                <w:spacing w:val="-12"/>
                <w:w w:val="90"/>
                <w:sz w:val="20"/>
              </w:rPr>
              <w:t>cutters</w:t>
            </w: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accidents)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>
            <w:pPr>
              <w:pStyle w:val="TableParagraph"/>
              <w:spacing w:before="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6"/>
              <w:ind w:left="55" w:right="480"/>
              <w:rPr>
                <w:sz w:val="20"/>
              </w:rPr>
            </w:pPr>
            <w:r>
              <w:rPr>
                <w:spacing w:val="-14"/>
                <w:sz w:val="20"/>
              </w:rPr>
              <w:t>Knives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cutters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damaged </w:t>
            </w:r>
            <w:r>
              <w:rPr>
                <w:spacing w:val="-8"/>
                <w:sz w:val="20"/>
              </w:rPr>
              <w:t>blades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handles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once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term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disposed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damaged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7" w:hRule="atLeast"/>
        </w:trPr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40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550" w:type="dxa"/>
          </w:tcPr>
          <w:p>
            <w:pPr>
              <w:pStyle w:val="TableParagraph"/>
              <w:spacing w:line="206" w:lineRule="auto" w:before="66"/>
              <w:ind w:left="55" w:right="48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Knives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cutters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separately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4"/>
              <w:ind w:left="55" w:right="52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Knives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washed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sink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separately </w:t>
            </w:r>
            <w:r>
              <w:rPr>
                <w:spacing w:val="-4"/>
                <w:w w:val="90"/>
                <w:sz w:val="20"/>
              </w:rPr>
              <w:t>from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other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items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equipment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and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never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left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soaking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sink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3" w:hRule="atLeast"/>
        </w:trPr>
        <w:tc>
          <w:tcPr>
            <w:tcW w:w="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14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tabs>
          <w:tab w:pos="3029" w:val="left" w:leader="none"/>
          <w:tab w:pos="913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position w:val="-5"/>
          <w:sz w:val="14"/>
        </w:rPr>
        <w:t>©</w:t>
      </w:r>
      <w:r>
        <w:rPr>
          <w:spacing w:val="-17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All</w:t>
      </w:r>
      <w:r>
        <w:rPr>
          <w:spacing w:val="-17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Rights</w:t>
      </w:r>
      <w:r>
        <w:rPr>
          <w:spacing w:val="-16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Reserved</w:t>
      </w:r>
    </w:p>
    <w:sectPr>
      <w:pgSz w:w="16840" w:h="11910" w:orient="landscape"/>
      <w:pgMar w:top="64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2023-02-22T12:21:10Z</dcterms:created>
  <dcterms:modified xsi:type="dcterms:W3CDTF">2023-02-22T12:21:10Z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