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031300pt;margin-top:18.518801pt;width:15.25pt;height:18.95pt;mso-position-horizontal-relative:page;mso-position-vertical-relative:page;z-index:15728640" type="#_x0000_t202" id="docshape1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100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1.15pt;height:54pt;mso-position-horizontal-relative:page;mso-position-vertical-relative:page;z-index:15729152" id="docshape2" coordorigin="0,0" coordsize="1023,1080" path="m1022,0l0,0,0,1079,96,1070,170,1057,242,1039,312,1016,380,989,445,957,508,921,569,881,626,837,680,790,731,739,779,685,822,627,862,567,898,504,930,439,957,371,980,301,998,229,1011,155,1019,79,1022,2,1022,0xe" filled="true" fillcolor="#6cb33f" stroked="false">
            <v:path arrowok="t"/>
            <v:fill type="solid"/>
            <w10:wrap type="none"/>
          </v:shape>
        </w:pict>
      </w:r>
    </w:p>
    <w:p>
      <w:pPr>
        <w:pStyle w:val="BodyText"/>
        <w:spacing w:before="10"/>
        <w:rPr>
          <w:rFonts w:ascii="Times New Roman"/>
          <w:sz w:val="16"/>
        </w:rPr>
      </w:pPr>
    </w:p>
    <w:p>
      <w:pPr>
        <w:pStyle w:val="BodyText"/>
        <w:spacing w:before="103" w:after="58"/>
        <w:ind w:left="110"/>
      </w:pPr>
      <w:r>
        <w:rPr>
          <w:color w:val="6CB33F"/>
          <w:spacing w:val="-2"/>
          <w:w w:val="90"/>
        </w:rPr>
        <w:t>Maintenance</w:t>
      </w:r>
      <w:r>
        <w:rPr>
          <w:color w:val="6CB33F"/>
          <w:spacing w:val="-18"/>
          <w:w w:val="90"/>
        </w:rPr>
        <w:t> </w:t>
      </w:r>
      <w:r>
        <w:rPr>
          <w:color w:val="6CB33F"/>
          <w:spacing w:val="-2"/>
          <w:w w:val="90"/>
        </w:rPr>
        <w:t>-</w:t>
      </w:r>
      <w:r>
        <w:rPr>
          <w:color w:val="6CB33F"/>
          <w:spacing w:val="-18"/>
          <w:w w:val="90"/>
        </w:rPr>
        <w:t> </w:t>
      </w:r>
      <w:r>
        <w:rPr>
          <w:color w:val="6CB33F"/>
          <w:spacing w:val="-2"/>
          <w:w w:val="90"/>
        </w:rPr>
        <w:t>No.49</w:t>
      </w:r>
      <w:r>
        <w:rPr>
          <w:color w:val="6CB33F"/>
          <w:spacing w:val="-17"/>
          <w:w w:val="90"/>
        </w:rPr>
        <w:t> </w:t>
      </w:r>
      <w:r>
        <w:rPr>
          <w:color w:val="6CB33F"/>
          <w:spacing w:val="-2"/>
          <w:w w:val="90"/>
        </w:rPr>
        <w:t>Pressure</w:t>
      </w:r>
      <w:r>
        <w:rPr>
          <w:color w:val="6CB33F"/>
          <w:spacing w:val="-27"/>
          <w:w w:val="90"/>
        </w:rPr>
        <w:t> </w:t>
      </w:r>
      <w:r>
        <w:rPr>
          <w:color w:val="6CB33F"/>
          <w:spacing w:val="-2"/>
          <w:w w:val="90"/>
        </w:rPr>
        <w:t>Washer</w:t>
      </w:r>
      <w:r>
        <w:rPr>
          <w:color w:val="6CB33F"/>
          <w:spacing w:val="-18"/>
          <w:w w:val="90"/>
        </w:rPr>
        <w:t> </w:t>
      </w:r>
      <w:r>
        <w:rPr>
          <w:spacing w:val="-2"/>
          <w:w w:val="90"/>
        </w:rPr>
        <w:t>(List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hazards,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risks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controls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particular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your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school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using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template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4"/>
        <w:gridCol w:w="858"/>
        <w:gridCol w:w="1303"/>
        <w:gridCol w:w="1086"/>
        <w:gridCol w:w="4196"/>
        <w:gridCol w:w="730"/>
        <w:gridCol w:w="3344"/>
        <w:gridCol w:w="1275"/>
        <w:gridCol w:w="1256"/>
      </w:tblGrid>
      <w:tr>
        <w:trPr>
          <w:trHeight w:val="1164" w:hRule="atLeast"/>
        </w:trPr>
        <w:tc>
          <w:tcPr>
            <w:tcW w:w="108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5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153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130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308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08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2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2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2" w:right="162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419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2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be </w:t>
            </w:r>
            <w:r>
              <w:rPr>
                <w:color w:val="FFFFFF"/>
                <w:spacing w:val="-2"/>
                <w:sz w:val="20"/>
              </w:rPr>
              <w:t>reduced)</w:t>
            </w:r>
          </w:p>
        </w:tc>
        <w:tc>
          <w:tcPr>
            <w:tcW w:w="73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138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34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2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2" w:right="253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outlined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in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26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25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20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578" w:hRule="atLeast"/>
        </w:trPr>
        <w:tc>
          <w:tcPr>
            <w:tcW w:w="1084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5"/>
              <w:ind w:left="56" w:right="158"/>
              <w:rPr>
                <w:sz w:val="20"/>
              </w:rPr>
            </w:pPr>
            <w:r>
              <w:rPr>
                <w:spacing w:val="-2"/>
                <w:sz w:val="20"/>
              </w:rPr>
              <w:t>Defective </w:t>
            </w:r>
            <w:r>
              <w:rPr>
                <w:spacing w:val="-14"/>
                <w:sz w:val="20"/>
              </w:rPr>
              <w:t>equipment</w:t>
            </w:r>
          </w:p>
        </w:tc>
        <w:tc>
          <w:tcPr>
            <w:tcW w:w="85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Wounds</w:t>
            </w:r>
          </w:p>
          <w:p>
            <w:pPr>
              <w:pStyle w:val="TableParagraph"/>
              <w:spacing w:before="68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Burns</w:t>
            </w:r>
          </w:p>
        </w:tc>
        <w:tc>
          <w:tcPr>
            <w:tcW w:w="1086" w:type="dxa"/>
          </w:tcPr>
          <w:p>
            <w:pPr>
              <w:pStyle w:val="TableParagraph"/>
              <w:spacing w:before="19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196" w:type="dxa"/>
          </w:tcPr>
          <w:p>
            <w:pPr>
              <w:pStyle w:val="TableParagraph"/>
              <w:spacing w:before="19"/>
              <w:ind w:left="57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The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washer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is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visually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checked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before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each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use</w:t>
            </w:r>
          </w:p>
        </w:tc>
        <w:tc>
          <w:tcPr>
            <w:tcW w:w="73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88" w:hRule="atLeast"/>
        </w:trPr>
        <w:tc>
          <w:tcPr>
            <w:tcW w:w="108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57"/>
              <w:rPr>
                <w:sz w:val="20"/>
              </w:rPr>
            </w:pPr>
            <w:r>
              <w:rPr>
                <w:spacing w:val="-4"/>
                <w:sz w:val="20"/>
              </w:rPr>
              <w:t>Electrocution</w:t>
            </w:r>
          </w:p>
          <w:p>
            <w:pPr>
              <w:pStyle w:val="TableParagraph"/>
              <w:spacing w:line="206" w:lineRule="auto" w:before="194"/>
              <w:ind w:left="57" w:right="412"/>
              <w:rPr>
                <w:sz w:val="20"/>
              </w:rPr>
            </w:pPr>
            <w:r>
              <w:rPr>
                <w:spacing w:val="-6"/>
                <w:sz w:val="20"/>
              </w:rPr>
              <w:t>Defective </w:t>
            </w:r>
            <w:r>
              <w:rPr>
                <w:spacing w:val="-18"/>
                <w:sz w:val="20"/>
              </w:rPr>
              <w:t>equipment </w:t>
            </w:r>
            <w:r>
              <w:rPr>
                <w:spacing w:val="-6"/>
                <w:sz w:val="20"/>
              </w:rPr>
              <w:t>leading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6"/>
                <w:sz w:val="20"/>
              </w:rPr>
              <w:t>to </w:t>
            </w:r>
            <w:r>
              <w:rPr>
                <w:spacing w:val="-2"/>
                <w:sz w:val="20"/>
              </w:rPr>
              <w:t>injury</w:t>
            </w:r>
          </w:p>
        </w:tc>
        <w:tc>
          <w:tcPr>
            <w:tcW w:w="1086" w:type="dxa"/>
          </w:tcPr>
          <w:p>
            <w:pPr>
              <w:pStyle w:val="TableParagraph"/>
              <w:spacing w:before="31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196" w:type="dxa"/>
          </w:tcPr>
          <w:p>
            <w:pPr>
              <w:pStyle w:val="TableParagraph"/>
              <w:spacing w:line="206" w:lineRule="auto" w:before="57"/>
              <w:ind w:left="57" w:right="513"/>
              <w:rPr>
                <w:sz w:val="20"/>
              </w:rPr>
            </w:pPr>
            <w:r>
              <w:rPr>
                <w:spacing w:val="-10"/>
                <w:sz w:val="20"/>
              </w:rPr>
              <w:t>Defective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0"/>
                <w:sz w:val="20"/>
              </w:rPr>
              <w:t>equipment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0"/>
                <w:sz w:val="20"/>
              </w:rPr>
              <w:t>is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0"/>
                <w:sz w:val="20"/>
              </w:rPr>
              <w:t>taken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0"/>
                <w:sz w:val="20"/>
              </w:rPr>
              <w:t>out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0"/>
                <w:sz w:val="20"/>
              </w:rPr>
              <w:t>use </w:t>
            </w:r>
            <w:r>
              <w:rPr>
                <w:spacing w:val="-16"/>
                <w:sz w:val="20"/>
              </w:rPr>
              <w:t>immediately</w:t>
            </w:r>
            <w:r>
              <w:rPr>
                <w:spacing w:val="-39"/>
                <w:sz w:val="20"/>
              </w:rPr>
              <w:t> </w:t>
            </w:r>
            <w:r>
              <w:rPr>
                <w:spacing w:val="-16"/>
                <w:sz w:val="20"/>
              </w:rPr>
              <w:t>and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6"/>
                <w:sz w:val="20"/>
              </w:rPr>
              <w:t>repaired</w:t>
            </w:r>
            <w:r>
              <w:rPr>
                <w:spacing w:val="-39"/>
                <w:sz w:val="20"/>
              </w:rPr>
              <w:t> </w:t>
            </w:r>
            <w:r>
              <w:rPr>
                <w:spacing w:val="-16"/>
                <w:sz w:val="20"/>
              </w:rPr>
              <w:t>byacompetent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6"/>
                <w:sz w:val="20"/>
              </w:rPr>
              <w:t>person</w:t>
            </w:r>
          </w:p>
        </w:tc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3" w:hRule="atLeast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before="32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196" w:type="dxa"/>
          </w:tcPr>
          <w:p>
            <w:pPr>
              <w:pStyle w:val="TableParagraph"/>
              <w:spacing w:line="206" w:lineRule="auto" w:before="58"/>
              <w:ind w:left="57" w:right="513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Residual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Circuit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Device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(RCD’s)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in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use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if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electrical </w:t>
            </w:r>
            <w:r>
              <w:rPr>
                <w:spacing w:val="-2"/>
                <w:sz w:val="20"/>
              </w:rPr>
              <w:t>washer</w:t>
            </w:r>
          </w:p>
        </w:tc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5" w:hRule="atLeast"/>
        </w:trPr>
        <w:tc>
          <w:tcPr>
            <w:tcW w:w="1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before="3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196" w:type="dxa"/>
          </w:tcPr>
          <w:p>
            <w:pPr>
              <w:pStyle w:val="TableParagraph"/>
              <w:spacing w:line="206" w:lineRule="auto" w:before="65"/>
              <w:ind w:left="57" w:right="513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pressure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washer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is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serviced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annually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 </w:t>
            </w:r>
            <w:r>
              <w:rPr>
                <w:spacing w:val="-10"/>
                <w:sz w:val="20"/>
              </w:rPr>
              <w:t>records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service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kept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on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file</w:t>
            </w:r>
          </w:p>
        </w:tc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2" w:hRule="atLeast"/>
        </w:trPr>
        <w:tc>
          <w:tcPr>
            <w:tcW w:w="108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45"/>
              <w:ind w:left="56" w:right="222"/>
              <w:rPr>
                <w:sz w:val="20"/>
              </w:rPr>
            </w:pPr>
            <w:r>
              <w:rPr>
                <w:spacing w:val="-2"/>
                <w:sz w:val="20"/>
              </w:rPr>
              <w:t>Strong </w:t>
            </w:r>
            <w:r>
              <w:rPr>
                <w:spacing w:val="-16"/>
                <w:sz w:val="20"/>
              </w:rPr>
              <w:t>spray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6"/>
                <w:sz w:val="20"/>
              </w:rPr>
              <w:t>from </w:t>
            </w:r>
            <w:r>
              <w:rPr>
                <w:spacing w:val="-12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pressure </w:t>
            </w:r>
            <w:r>
              <w:rPr>
                <w:spacing w:val="-2"/>
                <w:sz w:val="20"/>
              </w:rPr>
              <w:t>washer</w:t>
            </w:r>
          </w:p>
          <w:p>
            <w:pPr>
              <w:pStyle w:val="TableParagraph"/>
              <w:spacing w:before="175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>Steam</w:t>
            </w:r>
          </w:p>
        </w:tc>
        <w:tc>
          <w:tcPr>
            <w:tcW w:w="85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45"/>
              <w:ind w:left="57" w:right="703"/>
              <w:rPr>
                <w:sz w:val="20"/>
              </w:rPr>
            </w:pPr>
            <w:r>
              <w:rPr>
                <w:spacing w:val="-14"/>
                <w:sz w:val="20"/>
              </w:rPr>
              <w:t>Cuts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or </w:t>
            </w:r>
            <w:r>
              <w:rPr>
                <w:spacing w:val="-12"/>
                <w:w w:val="90"/>
                <w:sz w:val="20"/>
              </w:rPr>
              <w:t>injuries</w:t>
            </w:r>
          </w:p>
          <w:p>
            <w:pPr>
              <w:pStyle w:val="TableParagraph"/>
              <w:spacing w:before="175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Burns</w:t>
            </w:r>
          </w:p>
          <w:p>
            <w:pPr>
              <w:pStyle w:val="TableParagraph"/>
              <w:spacing w:line="206" w:lineRule="auto" w:before="194"/>
              <w:ind w:left="57" w:right="412"/>
              <w:rPr>
                <w:sz w:val="20"/>
              </w:rPr>
            </w:pPr>
            <w:r>
              <w:rPr>
                <w:spacing w:val="-2"/>
                <w:sz w:val="20"/>
              </w:rPr>
              <w:t>Flying </w:t>
            </w:r>
            <w:r>
              <w:rPr>
                <w:spacing w:val="-8"/>
                <w:w w:val="85"/>
                <w:sz w:val="20"/>
              </w:rPr>
              <w:t>projectile</w:t>
            </w:r>
          </w:p>
        </w:tc>
        <w:tc>
          <w:tcPr>
            <w:tcW w:w="1086" w:type="dxa"/>
          </w:tcPr>
          <w:p>
            <w:pPr>
              <w:pStyle w:val="TableParagraph"/>
              <w:spacing w:before="19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196" w:type="dxa"/>
          </w:tcPr>
          <w:p>
            <w:pPr>
              <w:pStyle w:val="TableParagraph"/>
              <w:spacing w:line="206" w:lineRule="auto" w:before="45"/>
              <w:ind w:left="57" w:right="513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The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pressure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washer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lance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is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never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pointed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at </w:t>
            </w:r>
            <w:r>
              <w:rPr>
                <w:spacing w:val="-2"/>
                <w:sz w:val="20"/>
              </w:rPr>
              <w:t>others</w:t>
            </w:r>
          </w:p>
        </w:tc>
        <w:tc>
          <w:tcPr>
            <w:tcW w:w="73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06" w:hRule="atLeast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before="67"/>
              <w:ind w:left="11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4196" w:type="dxa"/>
          </w:tcPr>
          <w:p>
            <w:pPr>
              <w:pStyle w:val="TableParagraph"/>
              <w:spacing w:line="206" w:lineRule="auto" w:before="93"/>
              <w:ind w:left="57" w:right="513"/>
              <w:rPr>
                <w:sz w:val="20"/>
              </w:rPr>
            </w:pPr>
            <w:r>
              <w:rPr>
                <w:spacing w:val="-14"/>
                <w:sz w:val="20"/>
              </w:rPr>
              <w:t>When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4"/>
                <w:sz w:val="20"/>
              </w:rPr>
              <w:t>hosing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4"/>
                <w:sz w:val="20"/>
              </w:rPr>
              <w:t>the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4"/>
                <w:sz w:val="20"/>
              </w:rPr>
              <w:t>area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4"/>
                <w:sz w:val="20"/>
              </w:rPr>
              <w:t>is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4"/>
                <w:sz w:val="20"/>
              </w:rPr>
              <w:t>cordoned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4"/>
                <w:sz w:val="20"/>
              </w:rPr>
              <w:t>off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4"/>
                <w:sz w:val="20"/>
              </w:rPr>
              <w:t>so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4"/>
                <w:sz w:val="20"/>
              </w:rPr>
              <w:t>that </w:t>
            </w:r>
            <w:r>
              <w:rPr>
                <w:spacing w:val="-10"/>
                <w:sz w:val="20"/>
              </w:rPr>
              <w:t>pedestrians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0"/>
                <w:sz w:val="20"/>
              </w:rPr>
              <w:t>do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0"/>
                <w:sz w:val="20"/>
              </w:rPr>
              <w:t>not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0"/>
                <w:sz w:val="20"/>
              </w:rPr>
              <w:t>stray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0"/>
                <w:sz w:val="20"/>
              </w:rPr>
              <w:t>into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0"/>
                <w:sz w:val="20"/>
              </w:rPr>
              <w:t>area</w:t>
            </w:r>
          </w:p>
        </w:tc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03" w:hRule="atLeast"/>
        </w:trPr>
        <w:tc>
          <w:tcPr>
            <w:tcW w:w="10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auto" w:before="77"/>
              <w:ind w:left="57" w:right="206"/>
              <w:rPr>
                <w:sz w:val="20"/>
              </w:rPr>
            </w:pPr>
            <w:r>
              <w:rPr>
                <w:spacing w:val="-18"/>
                <w:sz w:val="20"/>
              </w:rPr>
              <w:t>Infection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8"/>
                <w:sz w:val="20"/>
              </w:rPr>
              <w:t>from </w:t>
            </w:r>
            <w:r>
              <w:rPr>
                <w:spacing w:val="-2"/>
                <w:sz w:val="20"/>
              </w:rPr>
              <w:t>biological agents</w:t>
            </w:r>
          </w:p>
        </w:tc>
        <w:tc>
          <w:tcPr>
            <w:tcW w:w="1086" w:type="dxa"/>
          </w:tcPr>
          <w:p>
            <w:pPr>
              <w:pStyle w:val="TableParagraph"/>
              <w:spacing w:before="51"/>
              <w:ind w:left="11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4196" w:type="dxa"/>
          </w:tcPr>
          <w:p>
            <w:pPr>
              <w:pStyle w:val="TableParagraph"/>
              <w:spacing w:line="206" w:lineRule="auto" w:before="77"/>
              <w:ind w:left="57" w:right="634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The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lowest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pressure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suitable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for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the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job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is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used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to </w:t>
            </w:r>
            <w:r>
              <w:rPr>
                <w:spacing w:val="-14"/>
                <w:sz w:val="20"/>
              </w:rPr>
              <w:t>prevent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4"/>
                <w:sz w:val="20"/>
              </w:rPr>
              <w:t>the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4"/>
                <w:sz w:val="20"/>
              </w:rPr>
              <w:t>unnecessary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4"/>
                <w:sz w:val="20"/>
              </w:rPr>
              <w:t>production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4"/>
                <w:sz w:val="20"/>
              </w:rPr>
              <w:t>aerosols</w:t>
            </w:r>
          </w:p>
        </w:tc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6" w:hRule="atLeast"/>
        </w:trPr>
        <w:tc>
          <w:tcPr>
            <w:tcW w:w="10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before="37"/>
              <w:ind w:left="11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4196" w:type="dxa"/>
          </w:tcPr>
          <w:p>
            <w:pPr>
              <w:pStyle w:val="TableParagraph"/>
              <w:spacing w:line="206" w:lineRule="auto" w:before="63"/>
              <w:ind w:left="57" w:right="513"/>
              <w:rPr>
                <w:sz w:val="20"/>
              </w:rPr>
            </w:pPr>
            <w:r>
              <w:rPr>
                <w:spacing w:val="-16"/>
                <w:sz w:val="20"/>
              </w:rPr>
              <w:t>Objects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6"/>
                <w:sz w:val="20"/>
              </w:rPr>
              <w:t>are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6"/>
                <w:sz w:val="20"/>
              </w:rPr>
              <w:t>never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6"/>
                <w:sz w:val="20"/>
              </w:rPr>
              <w:t>moved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6"/>
                <w:sz w:val="20"/>
              </w:rPr>
              <w:t>or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6"/>
                <w:sz w:val="20"/>
              </w:rPr>
              <w:t>pushed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6"/>
                <w:sz w:val="20"/>
              </w:rPr>
              <w:t>with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6"/>
                <w:sz w:val="20"/>
              </w:rPr>
              <w:t>spray </w:t>
            </w:r>
            <w:r>
              <w:rPr>
                <w:spacing w:val="-2"/>
                <w:sz w:val="20"/>
              </w:rPr>
              <w:t>from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2"/>
                <w:sz w:val="20"/>
              </w:rPr>
              <w:t>washer</w:t>
            </w:r>
          </w:p>
        </w:tc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3" w:hRule="atLeast"/>
        </w:trPr>
        <w:tc>
          <w:tcPr>
            <w:tcW w:w="1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before="40"/>
              <w:ind w:left="11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4196" w:type="dxa"/>
          </w:tcPr>
          <w:p>
            <w:pPr>
              <w:pStyle w:val="TableParagraph"/>
              <w:spacing w:before="40"/>
              <w:ind w:left="5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The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jet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is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not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directed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at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fragile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surfaces</w:t>
            </w:r>
          </w:p>
        </w:tc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2" w:hRule="atLeast"/>
        </w:trPr>
        <w:tc>
          <w:tcPr>
            <w:tcW w:w="1084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2"/>
              <w:ind w:left="56" w:right="449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Unsafe system </w:t>
            </w:r>
            <w:r>
              <w:rPr>
                <w:spacing w:val="-5"/>
                <w:w w:val="90"/>
                <w:sz w:val="20"/>
              </w:rPr>
              <w:t>of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15"/>
                <w:sz w:val="20"/>
              </w:rPr>
              <w:t>work</w:t>
            </w:r>
          </w:p>
        </w:tc>
        <w:tc>
          <w:tcPr>
            <w:tcW w:w="85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vMerge w:val="restart"/>
          </w:tcPr>
          <w:p>
            <w:pPr>
              <w:pStyle w:val="TableParagraph"/>
              <w:spacing w:line="206" w:lineRule="auto" w:before="45"/>
              <w:ind w:left="56" w:right="534"/>
              <w:rPr>
                <w:sz w:val="20"/>
              </w:rPr>
            </w:pPr>
            <w:r>
              <w:rPr>
                <w:spacing w:val="-14"/>
                <w:sz w:val="20"/>
              </w:rPr>
              <w:t>Infection </w:t>
            </w:r>
            <w:r>
              <w:rPr>
                <w:spacing w:val="-4"/>
                <w:sz w:val="20"/>
              </w:rPr>
              <w:t>from </w:t>
            </w:r>
            <w:r>
              <w:rPr>
                <w:spacing w:val="-18"/>
                <w:sz w:val="20"/>
              </w:rPr>
              <w:t>biological </w:t>
            </w:r>
            <w:r>
              <w:rPr>
                <w:spacing w:val="-2"/>
                <w:sz w:val="20"/>
              </w:rPr>
              <w:t>agents</w:t>
            </w:r>
          </w:p>
        </w:tc>
        <w:tc>
          <w:tcPr>
            <w:tcW w:w="1086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196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5"/>
              <w:ind w:left="57" w:right="513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Appropriate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personal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protective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equipment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(PPE)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2"/>
                <w:sz w:val="20"/>
              </w:rPr>
              <w:t>provided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2"/>
                <w:sz w:val="20"/>
              </w:rPr>
              <w:t>worn</w:t>
            </w:r>
          </w:p>
        </w:tc>
        <w:tc>
          <w:tcPr>
            <w:tcW w:w="73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2" w:hRule="atLeast"/>
        </w:trPr>
        <w:tc>
          <w:tcPr>
            <w:tcW w:w="108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56"/>
              <w:rPr>
                <w:sz w:val="20"/>
              </w:rPr>
            </w:pPr>
            <w:r>
              <w:rPr>
                <w:spacing w:val="-16"/>
                <w:sz w:val="20"/>
              </w:rPr>
              <w:t>completing </w:t>
            </w:r>
            <w:r>
              <w:rPr>
                <w:spacing w:val="-2"/>
                <w:sz w:val="20"/>
              </w:rPr>
              <w:t>drain cleaning </w:t>
            </w:r>
            <w:r>
              <w:rPr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other</w:t>
            </w:r>
          </w:p>
        </w:tc>
        <w:tc>
          <w:tcPr>
            <w:tcW w:w="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7" w:hRule="atLeast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bottom w:val="nil"/>
            </w:tcBorders>
          </w:tcPr>
          <w:p>
            <w:pPr>
              <w:pStyle w:val="TableParagraph"/>
              <w:spacing w:before="35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196" w:type="dxa"/>
            <w:tcBorders>
              <w:bottom w:val="nil"/>
            </w:tcBorders>
          </w:tcPr>
          <w:p>
            <w:pPr>
              <w:pStyle w:val="TableParagraph"/>
              <w:spacing w:line="206" w:lineRule="auto" w:before="61"/>
              <w:ind w:left="57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Washing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facilities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are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available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and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are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used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if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the </w:t>
            </w:r>
            <w:r>
              <w:rPr>
                <w:spacing w:val="-10"/>
                <w:sz w:val="20"/>
              </w:rPr>
              <w:t>operator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0"/>
                <w:sz w:val="20"/>
              </w:rPr>
              <w:t>is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0"/>
                <w:sz w:val="20"/>
              </w:rPr>
              <w:t>soiled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0"/>
                <w:sz w:val="20"/>
              </w:rPr>
              <w:t>during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0"/>
                <w:sz w:val="20"/>
              </w:rPr>
              <w:t>drain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0"/>
                <w:sz w:val="20"/>
              </w:rPr>
              <w:t>cleaning</w:t>
            </w:r>
          </w:p>
        </w:tc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6" w:hRule="atLeast"/>
        </w:trPr>
        <w:tc>
          <w:tcPr>
            <w:tcW w:w="108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auto"/>
              <w:ind w:left="56" w:right="192"/>
              <w:rPr>
                <w:sz w:val="20"/>
              </w:rPr>
            </w:pPr>
            <w:r>
              <w:rPr>
                <w:spacing w:val="-2"/>
                <w:sz w:val="20"/>
              </w:rPr>
              <w:t>general </w:t>
            </w:r>
            <w:r>
              <w:rPr>
                <w:spacing w:val="-12"/>
                <w:sz w:val="20"/>
              </w:rPr>
              <w:t>work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using</w:t>
            </w:r>
          </w:p>
          <w:p>
            <w:pPr>
              <w:pStyle w:val="TableParagraph"/>
              <w:spacing w:line="167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3" w:hRule="atLeast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bottom w:val="nil"/>
            </w:tcBorders>
          </w:tcPr>
          <w:p>
            <w:pPr>
              <w:pStyle w:val="TableParagraph"/>
              <w:spacing w:before="41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196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34"/>
              <w:ind w:left="57" w:right="838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Caretaker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is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aware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that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injury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from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pressure </w:t>
            </w:r>
            <w:r>
              <w:rPr>
                <w:spacing w:val="-8"/>
                <w:w w:val="90"/>
                <w:sz w:val="20"/>
              </w:rPr>
              <w:t>washer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jet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might</w:t>
            </w:r>
            <w:r>
              <w:rPr>
                <w:spacing w:val="-3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first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appear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minor</w:t>
            </w:r>
            <w:r>
              <w:rPr>
                <w:spacing w:val="-3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at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first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and</w:t>
            </w:r>
          </w:p>
        </w:tc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1084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washer</w:t>
            </w:r>
          </w:p>
        </w:tc>
        <w:tc>
          <w:tcPr>
            <w:tcW w:w="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6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that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treatment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should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not</w:t>
            </w:r>
            <w:r>
              <w:rPr>
                <w:spacing w:val="-3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be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delayed</w:t>
            </w:r>
          </w:p>
        </w:tc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60"/>
        <w:ind w:left="0" w:right="284" w:firstLine="0"/>
        <w:jc w:val="righ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p>
      <w:pPr>
        <w:spacing w:after="0"/>
        <w:jc w:val="right"/>
        <w:rPr>
          <w:sz w:val="14"/>
        </w:rPr>
        <w:sectPr>
          <w:type w:val="continuous"/>
          <w:pgSz w:w="16840" w:h="11910" w:orient="landscape"/>
          <w:pgMar w:top="0" w:bottom="280" w:left="740" w:right="720"/>
        </w:sectPr>
      </w:pPr>
    </w:p>
    <w:p>
      <w:pPr>
        <w:pStyle w:val="BodyText"/>
        <w:spacing w:before="81"/>
        <w:ind w:left="110"/>
      </w:pPr>
      <w:r>
        <w:rPr/>
        <w:pict>
          <v:shape style="position:absolute;margin-left:.0pt;margin-top:544.621643pt;width:51pt;height:50.7pt;mso-position-horizontal-relative:page;mso-position-vertical-relative:page;z-index:-15967232" id="docshape3" coordorigin="0,10892" coordsize="1020,1014" path="m0,10892l0,11906,1019,11906,1011,11817,998,11743,980,11671,957,11601,930,11533,898,11467,862,11404,822,11344,778,11287,731,11232,680,11181,625,11134,568,11090,508,11050,445,11014,379,10982,311,10955,241,10932,169,10914,95,10901,20,10893,0,10892xe" filled="true" fillcolor="#6cb33f" stroked="false">
            <v:path arrowok="t"/>
            <v:fill type="solid"/>
            <w10:wrap type="none"/>
          </v:shape>
        </w:pict>
      </w:r>
      <w:r>
        <w:rPr/>
        <w:pict>
          <v:shape style="position:absolute;margin-left:17.814699pt;margin-top:560.912415pt;width:15.25pt;height:18.95pt;mso-position-horizontal-relative:page;mso-position-vertical-relative:page;z-index:15730176" type="#_x0000_t202" id="docshape4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101</w:t>
                  </w:r>
                </w:p>
              </w:txbxContent>
            </v:textbox>
            <w10:wrap type="none"/>
          </v:shape>
        </w:pict>
      </w:r>
      <w:r>
        <w:rPr>
          <w:color w:val="6CB33F"/>
          <w:spacing w:val="-2"/>
          <w:w w:val="90"/>
        </w:rPr>
        <w:t>Maintenance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-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No.49</w:t>
      </w:r>
      <w:r>
        <w:rPr>
          <w:color w:val="6CB33F"/>
          <w:spacing w:val="-20"/>
          <w:w w:val="90"/>
        </w:rPr>
        <w:t> </w:t>
      </w:r>
      <w:r>
        <w:rPr>
          <w:color w:val="6CB33F"/>
          <w:spacing w:val="-2"/>
          <w:w w:val="90"/>
        </w:rPr>
        <w:t>Pressure</w:t>
      </w:r>
      <w:r>
        <w:rPr>
          <w:color w:val="6CB33F"/>
          <w:spacing w:val="-29"/>
          <w:w w:val="90"/>
        </w:rPr>
        <w:t> </w:t>
      </w:r>
      <w:r>
        <w:rPr>
          <w:color w:val="6CB33F"/>
          <w:spacing w:val="-2"/>
          <w:w w:val="90"/>
        </w:rPr>
        <w:t>Washer</w:t>
      </w:r>
      <w:r>
        <w:rPr>
          <w:color w:val="6CB33F"/>
          <w:spacing w:val="-20"/>
          <w:w w:val="90"/>
        </w:rPr>
        <w:t> </w:t>
      </w:r>
      <w:r>
        <w:rPr>
          <w:color w:val="6CB33F"/>
          <w:spacing w:val="-2"/>
          <w:w w:val="90"/>
        </w:rPr>
        <w:t>cont’d.</w:t>
      </w:r>
      <w:r>
        <w:rPr>
          <w:color w:val="6CB33F"/>
          <w:spacing w:val="-21"/>
          <w:w w:val="90"/>
        </w:rPr>
        <w:t> </w:t>
      </w:r>
      <w:r>
        <w:rPr>
          <w:spacing w:val="-2"/>
          <w:w w:val="90"/>
        </w:rPr>
        <w:t>(List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hazards,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risks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controls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particular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your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school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using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template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no.55</w:t>
      </w: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7"/>
        <w:gridCol w:w="861"/>
        <w:gridCol w:w="1341"/>
        <w:gridCol w:w="1074"/>
        <w:gridCol w:w="4190"/>
        <w:gridCol w:w="744"/>
        <w:gridCol w:w="3351"/>
        <w:gridCol w:w="1267"/>
        <w:gridCol w:w="1240"/>
      </w:tblGrid>
      <w:tr>
        <w:trPr>
          <w:trHeight w:val="923" w:hRule="atLeast"/>
        </w:trPr>
        <w:tc>
          <w:tcPr>
            <w:tcW w:w="106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6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0" w:lineRule="exact" w:before="24"/>
              <w:ind w:left="62" w:right="156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134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346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07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3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3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3" w:right="149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419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3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be </w:t>
            </w:r>
            <w:r>
              <w:rPr>
                <w:color w:val="FFFFFF"/>
                <w:spacing w:val="-2"/>
                <w:sz w:val="20"/>
              </w:rPr>
              <w:t>reduced)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0" w:lineRule="exact" w:before="24"/>
              <w:ind w:left="63" w:right="151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35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3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3" w:right="255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outlined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in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26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0" w:lineRule="exact" w:before="24"/>
              <w:ind w:left="65" w:right="18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108" w:hRule="atLeast"/>
        </w:trPr>
        <w:tc>
          <w:tcPr>
            <w:tcW w:w="1067" w:type="dxa"/>
          </w:tcPr>
          <w:p>
            <w:pPr>
              <w:pStyle w:val="TableParagraph"/>
              <w:spacing w:line="206" w:lineRule="auto" w:before="46"/>
              <w:ind w:left="56" w:right="221"/>
              <w:rPr>
                <w:sz w:val="20"/>
              </w:rPr>
            </w:pPr>
            <w:r>
              <w:rPr>
                <w:spacing w:val="-10"/>
                <w:sz w:val="20"/>
              </w:rPr>
              <w:t>Working </w:t>
            </w:r>
            <w:r>
              <w:rPr>
                <w:spacing w:val="-5"/>
                <w:w w:val="85"/>
                <w:sz w:val="20"/>
              </w:rPr>
              <w:t>at</w:t>
            </w:r>
            <w:r>
              <w:rPr>
                <w:spacing w:val="-26"/>
                <w:w w:val="85"/>
                <w:sz w:val="20"/>
              </w:rPr>
              <w:t> </w:t>
            </w:r>
            <w:r>
              <w:rPr>
                <w:spacing w:val="-14"/>
                <w:sz w:val="20"/>
              </w:rPr>
              <w:t>height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spacing w:line="206" w:lineRule="auto" w:before="46"/>
              <w:ind w:left="57" w:right="634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Fall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from </w:t>
            </w:r>
            <w:r>
              <w:rPr>
                <w:spacing w:val="-2"/>
                <w:sz w:val="20"/>
              </w:rPr>
              <w:t>height</w:t>
            </w:r>
          </w:p>
        </w:tc>
        <w:tc>
          <w:tcPr>
            <w:tcW w:w="1074" w:type="dxa"/>
          </w:tcPr>
          <w:p>
            <w:pPr>
              <w:pStyle w:val="TableParagraph"/>
              <w:spacing w:before="19"/>
              <w:ind w:left="473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190" w:type="dxa"/>
          </w:tcPr>
          <w:p>
            <w:pPr>
              <w:pStyle w:val="TableParagraph"/>
              <w:spacing w:line="206" w:lineRule="auto" w:before="46"/>
              <w:ind w:left="58" w:right="676"/>
              <w:rPr>
                <w:sz w:val="20"/>
              </w:rPr>
            </w:pPr>
            <w:r>
              <w:rPr>
                <w:spacing w:val="-16"/>
                <w:sz w:val="20"/>
              </w:rPr>
              <w:t>The</w:t>
            </w:r>
            <w:r>
              <w:rPr>
                <w:spacing w:val="-39"/>
                <w:sz w:val="20"/>
              </w:rPr>
              <w:t> </w:t>
            </w:r>
            <w:r>
              <w:rPr>
                <w:spacing w:val="-16"/>
                <w:sz w:val="20"/>
              </w:rPr>
              <w:t>pressure</w:t>
            </w:r>
            <w:r>
              <w:rPr>
                <w:spacing w:val="-39"/>
                <w:sz w:val="20"/>
              </w:rPr>
              <w:t> </w:t>
            </w:r>
            <w:r>
              <w:rPr>
                <w:spacing w:val="-16"/>
                <w:sz w:val="20"/>
              </w:rPr>
              <w:t>washer</w:t>
            </w:r>
            <w:r>
              <w:rPr>
                <w:spacing w:val="-39"/>
                <w:sz w:val="20"/>
              </w:rPr>
              <w:t> </w:t>
            </w:r>
            <w:r>
              <w:rPr>
                <w:spacing w:val="-16"/>
                <w:sz w:val="20"/>
              </w:rPr>
              <w:t>is</w:t>
            </w:r>
            <w:r>
              <w:rPr>
                <w:spacing w:val="-39"/>
                <w:sz w:val="20"/>
              </w:rPr>
              <w:t> </w:t>
            </w:r>
            <w:r>
              <w:rPr>
                <w:spacing w:val="-16"/>
                <w:sz w:val="20"/>
              </w:rPr>
              <w:t>not</w:t>
            </w:r>
            <w:r>
              <w:rPr>
                <w:spacing w:val="-39"/>
                <w:sz w:val="20"/>
              </w:rPr>
              <w:t> </w:t>
            </w:r>
            <w:r>
              <w:rPr>
                <w:spacing w:val="-16"/>
                <w:sz w:val="20"/>
              </w:rPr>
              <w:t>used</w:t>
            </w:r>
            <w:r>
              <w:rPr>
                <w:spacing w:val="-39"/>
                <w:sz w:val="20"/>
              </w:rPr>
              <w:t> </w:t>
            </w:r>
            <w:r>
              <w:rPr>
                <w:spacing w:val="-16"/>
                <w:sz w:val="20"/>
              </w:rPr>
              <w:t>while</w:t>
            </w:r>
            <w:r>
              <w:rPr>
                <w:spacing w:val="-39"/>
                <w:sz w:val="20"/>
              </w:rPr>
              <w:t> </w:t>
            </w:r>
            <w:r>
              <w:rPr>
                <w:spacing w:val="-16"/>
                <w:sz w:val="20"/>
              </w:rPr>
              <w:t>working </w:t>
            </w:r>
            <w:r>
              <w:rPr>
                <w:sz w:val="20"/>
              </w:rPr>
              <w:t>on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ladder</w:t>
            </w:r>
          </w:p>
          <w:p>
            <w:pPr>
              <w:pStyle w:val="TableParagraph"/>
              <w:spacing w:line="187" w:lineRule="auto" w:before="195"/>
              <w:ind w:left="58" w:right="447"/>
              <w:rPr>
                <w:sz w:val="20"/>
              </w:rPr>
            </w:pPr>
            <w:r>
              <w:rPr>
                <w:spacing w:val="-14"/>
                <w:sz w:val="20"/>
              </w:rPr>
              <w:t>See‘Maintenance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Risk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Assessment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No.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42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-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14"/>
                <w:sz w:val="20"/>
              </w:rPr>
              <w:t>Work </w:t>
            </w:r>
            <w:r>
              <w:rPr>
                <w:spacing w:val="-4"/>
                <w:sz w:val="20"/>
              </w:rPr>
              <w:t>at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Height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Ladders’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06" w:hRule="atLeast"/>
        </w:trPr>
        <w:tc>
          <w:tcPr>
            <w:tcW w:w="1067" w:type="dxa"/>
          </w:tcPr>
          <w:p>
            <w:pPr>
              <w:pStyle w:val="TableParagraph"/>
              <w:spacing w:line="206" w:lineRule="auto" w:before="45"/>
              <w:ind w:left="56" w:right="409"/>
              <w:rPr>
                <w:sz w:val="20"/>
              </w:rPr>
            </w:pPr>
            <w:r>
              <w:rPr>
                <w:spacing w:val="-6"/>
                <w:sz w:val="20"/>
              </w:rPr>
              <w:t>Unsafe </w:t>
            </w:r>
            <w:r>
              <w:rPr>
                <w:spacing w:val="-14"/>
                <w:sz w:val="20"/>
              </w:rPr>
              <w:t>use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and storage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spacing w:line="206" w:lineRule="auto" w:before="45"/>
              <w:ind w:left="57"/>
              <w:rPr>
                <w:sz w:val="20"/>
              </w:rPr>
            </w:pPr>
            <w:r>
              <w:rPr>
                <w:spacing w:val="-12"/>
                <w:w w:val="90"/>
                <w:sz w:val="20"/>
              </w:rPr>
              <w:t>Slips,</w:t>
            </w:r>
            <w:r>
              <w:rPr>
                <w:spacing w:val="-40"/>
                <w:w w:val="90"/>
                <w:sz w:val="20"/>
              </w:rPr>
              <w:t> </w:t>
            </w:r>
            <w:r>
              <w:rPr>
                <w:spacing w:val="-12"/>
                <w:w w:val="90"/>
                <w:sz w:val="20"/>
              </w:rPr>
              <w:t>trips</w:t>
            </w:r>
            <w:r>
              <w:rPr>
                <w:spacing w:val="-40"/>
                <w:w w:val="90"/>
                <w:sz w:val="20"/>
              </w:rPr>
              <w:t> </w:t>
            </w:r>
            <w:r>
              <w:rPr>
                <w:spacing w:val="-12"/>
                <w:w w:val="90"/>
                <w:sz w:val="20"/>
              </w:rPr>
              <w:t>and </w:t>
            </w: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1074" w:type="dxa"/>
          </w:tcPr>
          <w:p>
            <w:pPr>
              <w:pStyle w:val="TableParagraph"/>
              <w:spacing w:before="19"/>
              <w:ind w:left="473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190" w:type="dxa"/>
          </w:tcPr>
          <w:p>
            <w:pPr>
              <w:pStyle w:val="TableParagraph"/>
              <w:spacing w:line="206" w:lineRule="auto" w:before="45"/>
              <w:ind w:left="58" w:right="676"/>
              <w:rPr>
                <w:sz w:val="20"/>
              </w:rPr>
            </w:pPr>
            <w:r>
              <w:rPr>
                <w:spacing w:val="-14"/>
                <w:sz w:val="20"/>
              </w:rPr>
              <w:t>The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hose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is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coiled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neatly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when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in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use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in </w:t>
            </w:r>
            <w:r>
              <w:rPr>
                <w:spacing w:val="-2"/>
                <w:sz w:val="20"/>
              </w:rPr>
              <w:t>storage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58" w:hRule="atLeast"/>
        </w:trPr>
        <w:tc>
          <w:tcPr>
            <w:tcW w:w="1067" w:type="dxa"/>
          </w:tcPr>
          <w:p>
            <w:pPr>
              <w:pStyle w:val="TableParagraph"/>
              <w:spacing w:line="200" w:lineRule="exact" w:before="39"/>
              <w:ind w:left="56" w:right="280"/>
              <w:rPr>
                <w:sz w:val="20"/>
              </w:rPr>
            </w:pPr>
            <w:r>
              <w:rPr>
                <w:spacing w:val="-2"/>
                <w:sz w:val="20"/>
              </w:rPr>
              <w:t>Diesel fumes </w:t>
            </w:r>
            <w:r>
              <w:rPr>
                <w:spacing w:val="-8"/>
                <w:w w:val="90"/>
                <w:sz w:val="20"/>
              </w:rPr>
              <w:t>(enclosed </w:t>
            </w:r>
            <w:r>
              <w:rPr>
                <w:spacing w:val="-2"/>
                <w:sz w:val="20"/>
              </w:rPr>
              <w:t>space)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spacing w:before="19"/>
              <w:ind w:left="57"/>
              <w:rPr>
                <w:sz w:val="20"/>
              </w:rPr>
            </w:pPr>
            <w:r>
              <w:rPr>
                <w:spacing w:val="-4"/>
                <w:sz w:val="20"/>
              </w:rPr>
              <w:t>Asphyxiation</w:t>
            </w:r>
          </w:p>
        </w:tc>
        <w:tc>
          <w:tcPr>
            <w:tcW w:w="1074" w:type="dxa"/>
          </w:tcPr>
          <w:p>
            <w:pPr>
              <w:pStyle w:val="TableParagraph"/>
              <w:spacing w:before="19"/>
              <w:ind w:left="473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190" w:type="dxa"/>
          </w:tcPr>
          <w:p>
            <w:pPr>
              <w:pStyle w:val="TableParagraph"/>
              <w:spacing w:line="206" w:lineRule="auto" w:before="46"/>
              <w:ind w:left="58" w:right="676"/>
              <w:rPr>
                <w:sz w:val="20"/>
              </w:rPr>
            </w:pPr>
            <w:r>
              <w:rPr>
                <w:spacing w:val="-14"/>
                <w:sz w:val="20"/>
              </w:rPr>
              <w:t>A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diesel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powered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washer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is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not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used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in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an </w:t>
            </w:r>
            <w:r>
              <w:rPr>
                <w:sz w:val="20"/>
              </w:rPr>
              <w:t>enclosed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space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72" w:hRule="atLeast"/>
        </w:trPr>
        <w:tc>
          <w:tcPr>
            <w:tcW w:w="1067" w:type="dxa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Electricity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spacing w:before="19"/>
              <w:ind w:left="57"/>
              <w:rPr>
                <w:sz w:val="20"/>
              </w:rPr>
            </w:pPr>
            <w:r>
              <w:rPr>
                <w:spacing w:val="-8"/>
                <w:sz w:val="20"/>
              </w:rPr>
              <w:t>Electrocution</w:t>
            </w:r>
          </w:p>
        </w:tc>
        <w:tc>
          <w:tcPr>
            <w:tcW w:w="1074" w:type="dxa"/>
          </w:tcPr>
          <w:p>
            <w:pPr>
              <w:pStyle w:val="TableParagraph"/>
              <w:spacing w:before="19"/>
              <w:ind w:left="473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190" w:type="dxa"/>
          </w:tcPr>
          <w:p>
            <w:pPr>
              <w:pStyle w:val="TableParagraph"/>
              <w:spacing w:line="206" w:lineRule="auto" w:before="46"/>
              <w:ind w:left="58" w:right="676"/>
              <w:rPr>
                <w:sz w:val="20"/>
              </w:rPr>
            </w:pPr>
            <w:r>
              <w:rPr>
                <w:spacing w:val="-10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pressure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washer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not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used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electrical </w:t>
            </w:r>
            <w:r>
              <w:rPr>
                <w:spacing w:val="-14"/>
                <w:sz w:val="20"/>
              </w:rPr>
              <w:t>equipment,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distribution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boards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fuse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boxes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76" w:hRule="atLeast"/>
        </w:trPr>
        <w:tc>
          <w:tcPr>
            <w:tcW w:w="1067" w:type="dxa"/>
          </w:tcPr>
          <w:p>
            <w:pPr>
              <w:pStyle w:val="TableParagraph"/>
              <w:spacing w:line="206" w:lineRule="auto" w:before="46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Confined </w:t>
            </w:r>
            <w:r>
              <w:rPr>
                <w:spacing w:val="-16"/>
                <w:sz w:val="20"/>
              </w:rPr>
              <w:t>space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entry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spacing w:before="19"/>
              <w:ind w:left="57"/>
              <w:rPr>
                <w:sz w:val="20"/>
              </w:rPr>
            </w:pPr>
            <w:r>
              <w:rPr>
                <w:spacing w:val="-4"/>
                <w:sz w:val="20"/>
              </w:rPr>
              <w:t>Asphyxiation</w:t>
            </w:r>
          </w:p>
        </w:tc>
        <w:tc>
          <w:tcPr>
            <w:tcW w:w="1074" w:type="dxa"/>
          </w:tcPr>
          <w:p>
            <w:pPr>
              <w:pStyle w:val="TableParagraph"/>
              <w:spacing w:before="19"/>
              <w:ind w:left="473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190" w:type="dxa"/>
          </w:tcPr>
          <w:p>
            <w:pPr>
              <w:pStyle w:val="TableParagraph"/>
              <w:spacing w:line="206" w:lineRule="auto" w:before="46"/>
              <w:ind w:left="58" w:right="676"/>
              <w:rPr>
                <w:sz w:val="20"/>
              </w:rPr>
            </w:pPr>
            <w:r>
              <w:rPr>
                <w:spacing w:val="-10"/>
                <w:sz w:val="20"/>
              </w:rPr>
              <w:t>Employees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do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not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enter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into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manholes </w:t>
            </w:r>
            <w:r>
              <w:rPr>
                <w:spacing w:val="-16"/>
                <w:sz w:val="20"/>
              </w:rPr>
              <w:t>(specialist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6"/>
                <w:sz w:val="20"/>
              </w:rPr>
              <w:t>rescue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6"/>
                <w:sz w:val="20"/>
              </w:rPr>
              <w:t>equipment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6"/>
                <w:sz w:val="20"/>
              </w:rPr>
              <w:t>and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6"/>
                <w:sz w:val="20"/>
              </w:rPr>
              <w:t>oxygen </w:t>
            </w:r>
            <w:r>
              <w:rPr>
                <w:spacing w:val="-10"/>
                <w:sz w:val="20"/>
              </w:rPr>
              <w:t>depletion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monitors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are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required)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75" w:hRule="atLeast"/>
        </w:trPr>
        <w:tc>
          <w:tcPr>
            <w:tcW w:w="10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28" w:lineRule="auto" w:before="163"/>
        <w:ind w:left="110" w:right="4706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8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tabs>
          <w:tab w:pos="3029" w:val="left" w:leader="none"/>
          <w:tab w:pos="9138" w:val="left" w:leader="none"/>
          <w:tab w:pos="9470" w:val="left" w:leader="none"/>
          <w:tab w:pos="10239" w:val="left" w:leader="none"/>
          <w:tab w:pos="10666" w:val="left" w:leader="none"/>
          <w:tab w:pos="14000" w:val="left" w:leader="none"/>
        </w:tabs>
        <w:ind w:left="110"/>
      </w:pPr>
      <w:r>
        <w:rPr>
          <w:spacing w:val="-2"/>
          <w:w w:val="90"/>
        </w:rPr>
        <w:t>Risk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Assessment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carried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out</w:t>
      </w:r>
      <w:r>
        <w:rPr>
          <w:spacing w:val="-19"/>
          <w:w w:val="90"/>
        </w:rPr>
        <w:t> </w:t>
      </w:r>
      <w:r>
        <w:rPr>
          <w:spacing w:val="-5"/>
          <w:w w:val="90"/>
        </w:rPr>
        <w:t>by: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2"/>
        </w:rPr>
        <w:t>Date:</w:t>
      </w:r>
      <w:r>
        <w:rPr/>
        <w:tab/>
      </w:r>
      <w:r>
        <w:rPr>
          <w:spacing w:val="-10"/>
        </w:rPr>
        <w:t>/</w:t>
      </w:r>
      <w:r>
        <w:rPr/>
        <w:tab/>
      </w:r>
      <w:r>
        <w:rPr>
          <w:spacing w:val="-10"/>
        </w:rPr>
        <w:t>/</w:t>
      </w:r>
      <w:r>
        <w:rPr/>
        <w:tab/>
      </w:r>
      <w:r>
        <w:rPr>
          <w:spacing w:val="-6"/>
          <w:vertAlign w:val="subscript"/>
        </w:rPr>
        <w:t>©</w:t>
      </w:r>
      <w:r>
        <w:rPr>
          <w:spacing w:val="-39"/>
          <w:vertAlign w:val="baseline"/>
        </w:rPr>
        <w:t> </w:t>
      </w:r>
      <w:r>
        <w:rPr>
          <w:spacing w:val="-6"/>
          <w:vertAlign w:val="subscript"/>
        </w:rPr>
        <w:t>All</w:t>
      </w:r>
      <w:r>
        <w:rPr>
          <w:spacing w:val="-38"/>
          <w:vertAlign w:val="baseline"/>
        </w:rPr>
        <w:t> </w:t>
      </w:r>
      <w:r>
        <w:rPr>
          <w:spacing w:val="-6"/>
          <w:vertAlign w:val="subscript"/>
        </w:rPr>
        <w:t>Rights</w:t>
      </w:r>
      <w:r>
        <w:rPr>
          <w:spacing w:val="-39"/>
          <w:vertAlign w:val="baseline"/>
        </w:rPr>
        <w:t> </w:t>
      </w:r>
      <w:r>
        <w:rPr>
          <w:spacing w:val="-6"/>
          <w:vertAlign w:val="subscript"/>
        </w:rPr>
        <w:t>Reserved</w:t>
      </w:r>
    </w:p>
    <w:sectPr>
      <w:pgSz w:w="16840" w:h="11910" w:orient="landscape"/>
      <w:pgMar w:top="640" w:bottom="0" w:left="7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2023-02-22T12:19:43Z</dcterms:created>
  <dcterms:modified xsi:type="dcterms:W3CDTF">2023-02-22T12:19:43Z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